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62" w:rsidRDefault="005164EC">
      <w:pPr>
        <w:widowControl/>
        <w:shd w:val="clear" w:color="auto" w:fill="FFFFFF"/>
        <w:spacing w:line="360" w:lineRule="auto"/>
        <w:ind w:firstLineChars="150" w:firstLine="660"/>
        <w:jc w:val="left"/>
        <w:rPr>
          <w:rFonts w:asciiTheme="majorEastAsia" w:eastAsiaTheme="majorEastAsia" w:hAnsiTheme="majorEastAsia" w:cs="黑体"/>
          <w:b/>
          <w:kern w:val="0"/>
          <w:sz w:val="44"/>
          <w:szCs w:val="44"/>
          <w:shd w:val="clear" w:color="auto" w:fill="FFFFFF"/>
        </w:rPr>
      </w:pPr>
      <w:r>
        <w:rPr>
          <w:rFonts w:ascii="方正小标宋简体" w:eastAsia="方正小标宋简体" w:hAnsiTheme="minorEastAsia" w:cs="黑体" w:hint="eastAsia"/>
          <w:i/>
          <w:kern w:val="0"/>
          <w:sz w:val="44"/>
          <w:szCs w:val="44"/>
          <w:u w:val="single"/>
          <w:shd w:val="clear" w:color="auto" w:fill="FFFFFF"/>
        </w:rPr>
        <w:t xml:space="preserve">         </w:t>
      </w:r>
      <w:r>
        <w:rPr>
          <w:rFonts w:asciiTheme="majorEastAsia" w:eastAsiaTheme="majorEastAsia" w:hAnsiTheme="majorEastAsia" w:cs="黑体" w:hint="eastAsia"/>
          <w:i/>
          <w:kern w:val="0"/>
          <w:sz w:val="44"/>
          <w:szCs w:val="44"/>
          <w:shd w:val="clear" w:color="auto" w:fill="FFFFFF"/>
        </w:rPr>
        <w:t>（单位名称）</w:t>
      </w:r>
      <w:r>
        <w:rPr>
          <w:rFonts w:ascii="方正小标宋简体" w:eastAsia="方正小标宋简体" w:hAnsiTheme="minorEastAsia" w:cs="黑体" w:hint="eastAsia"/>
          <w:i/>
          <w:kern w:val="0"/>
          <w:sz w:val="44"/>
          <w:szCs w:val="44"/>
          <w:u w:val="single"/>
          <w:shd w:val="clear" w:color="auto" w:fill="FFFFFF"/>
        </w:rPr>
        <w:t xml:space="preserve">         </w:t>
      </w:r>
      <w:r>
        <w:rPr>
          <w:rFonts w:asciiTheme="majorEastAsia" w:eastAsiaTheme="majorEastAsia" w:hAnsiTheme="majorEastAsia" w:cs="黑体" w:hint="eastAsia"/>
          <w:b/>
          <w:kern w:val="0"/>
          <w:sz w:val="44"/>
          <w:szCs w:val="44"/>
          <w:shd w:val="clear" w:color="auto" w:fill="FFFFFF"/>
        </w:rPr>
        <w:t>项目</w:t>
      </w:r>
    </w:p>
    <w:p w:rsidR="00333562" w:rsidRDefault="005164EC">
      <w:pPr>
        <w:widowControl/>
        <w:shd w:val="clear" w:color="auto" w:fill="FFFFFF"/>
        <w:spacing w:line="360" w:lineRule="auto"/>
        <w:ind w:firstLineChars="543" w:firstLine="2399"/>
        <w:jc w:val="left"/>
        <w:rPr>
          <w:rFonts w:asciiTheme="majorEastAsia" w:eastAsiaTheme="majorEastAsia" w:hAnsiTheme="majorEastAsia" w:cs="黑体"/>
          <w:b/>
          <w:kern w:val="0"/>
          <w:sz w:val="44"/>
          <w:szCs w:val="44"/>
          <w:shd w:val="clear" w:color="auto" w:fill="FFFFFF"/>
        </w:rPr>
      </w:pPr>
      <w:r>
        <w:rPr>
          <w:rFonts w:asciiTheme="majorEastAsia" w:eastAsiaTheme="majorEastAsia" w:hAnsiTheme="majorEastAsia" w:cs="黑体" w:hint="eastAsia"/>
          <w:b/>
          <w:kern w:val="0"/>
          <w:sz w:val="44"/>
          <w:szCs w:val="44"/>
          <w:shd w:val="clear" w:color="auto" w:fill="FFFFFF"/>
        </w:rPr>
        <w:t>采购需求提交说明</w:t>
      </w:r>
    </w:p>
    <w:p w:rsidR="00333562" w:rsidRDefault="00333562">
      <w:pPr>
        <w:widowControl/>
        <w:shd w:val="clear" w:color="auto" w:fill="FFFFFF"/>
        <w:spacing w:line="360" w:lineRule="auto"/>
        <w:ind w:firstLine="640"/>
        <w:jc w:val="left"/>
        <w:rPr>
          <w:rFonts w:ascii="宋体" w:eastAsia="宋体" w:hAnsi="宋体" w:cs="宋体"/>
          <w:kern w:val="0"/>
          <w:sz w:val="24"/>
          <w:szCs w:val="24"/>
          <w:shd w:val="clear" w:color="auto" w:fill="FFFFFF"/>
        </w:rPr>
      </w:pPr>
    </w:p>
    <w:p w:rsidR="00333562" w:rsidRDefault="005164EC">
      <w:pPr>
        <w:widowControl/>
        <w:shd w:val="clear" w:color="auto" w:fill="FFFFFF"/>
        <w:spacing w:line="360" w:lineRule="auto"/>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许昌市政府采购服务中心：</w:t>
      </w:r>
    </w:p>
    <w:p w:rsidR="00333562" w:rsidRDefault="005164EC">
      <w:pPr>
        <w:widowControl/>
        <w:shd w:val="clear" w:color="auto" w:fill="FFFFFF"/>
        <w:spacing w:line="360" w:lineRule="auto"/>
        <w:jc w:val="left"/>
        <w:rPr>
          <w:rFonts w:ascii="仿宋" w:eastAsia="仿宋" w:hAnsi="仿宋" w:cs="仿宋"/>
          <w:b/>
          <w:kern w:val="0"/>
          <w:sz w:val="28"/>
          <w:szCs w:val="28"/>
          <w:shd w:val="clear" w:color="auto" w:fill="FFFFFF"/>
        </w:rPr>
      </w:pPr>
      <w:r>
        <w:rPr>
          <w:rFonts w:ascii="宋体" w:eastAsia="宋体" w:hAnsi="宋体" w:cs="宋体" w:hint="eastAsia"/>
          <w:kern w:val="0"/>
          <w:sz w:val="28"/>
          <w:szCs w:val="28"/>
          <w:shd w:val="clear" w:color="auto" w:fill="FFFFFF"/>
        </w:rPr>
        <w:t>  </w:t>
      </w:r>
      <w:r>
        <w:rPr>
          <w:rFonts w:ascii="仿宋" w:eastAsia="仿宋" w:hAnsi="仿宋" w:cs="仿宋" w:hint="eastAsia"/>
          <w:kern w:val="0"/>
          <w:sz w:val="28"/>
          <w:szCs w:val="28"/>
          <w:shd w:val="clear" w:color="auto" w:fill="FFFFFF"/>
        </w:rPr>
        <w:t>我单位根据《中华人民共和国政府采购法》、《中华人民共和国政府采购法实施条例》、《政府采购货物和服务招标投标管理办法》、《政府采购需求管理办法》（财库﹝2021﹞22）号）等有关法律法规，确定了本项目的采购需求、采购实施计划（详见“采购需求、评标标准”），并委托你中心编制采购文件。我单位对所提供采购需求、采购实施计划的合法性、合</w:t>
      </w:r>
      <w:proofErr w:type="gramStart"/>
      <w:r>
        <w:rPr>
          <w:rFonts w:ascii="仿宋" w:eastAsia="仿宋" w:hAnsi="仿宋" w:cs="仿宋" w:hint="eastAsia"/>
          <w:kern w:val="0"/>
          <w:sz w:val="28"/>
          <w:szCs w:val="28"/>
          <w:shd w:val="clear" w:color="auto" w:fill="FFFFFF"/>
        </w:rPr>
        <w:t>规</w:t>
      </w:r>
      <w:proofErr w:type="gramEnd"/>
      <w:r>
        <w:rPr>
          <w:rFonts w:ascii="仿宋" w:eastAsia="仿宋" w:hAnsi="仿宋" w:cs="仿宋" w:hint="eastAsia"/>
          <w:kern w:val="0"/>
          <w:sz w:val="28"/>
          <w:szCs w:val="28"/>
          <w:shd w:val="clear" w:color="auto" w:fill="FFFFFF"/>
        </w:rPr>
        <w:t>性、合理性负责。</w:t>
      </w:r>
    </w:p>
    <w:p w:rsidR="00333562" w:rsidRDefault="005164EC">
      <w:pPr>
        <w:widowControl/>
        <w:shd w:val="clear" w:color="auto" w:fill="FFFFFF"/>
        <w:spacing w:line="360" w:lineRule="auto"/>
        <w:ind w:firstLineChars="196" w:firstLine="551"/>
        <w:jc w:val="left"/>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如本项目已评审，承诺提供的采购需求中采购清单与许昌市财政投资评审中心出具的《评审结论》（含预算审核报告书）内容一致。</w:t>
      </w:r>
    </w:p>
    <w:p w:rsidR="00333562" w:rsidRDefault="005164EC">
      <w:pPr>
        <w:widowControl/>
        <w:shd w:val="clear" w:color="auto" w:fill="FFFFFF"/>
        <w:spacing w:line="360" w:lineRule="auto"/>
        <w:ind w:firstLine="602"/>
        <w:contextualSpacing/>
        <w:jc w:val="left"/>
        <w:rPr>
          <w:rFonts w:ascii="黑体" w:eastAsia="黑体" w:hAnsi="黑体" w:cs="仿宋"/>
          <w:kern w:val="0"/>
          <w:sz w:val="28"/>
          <w:szCs w:val="28"/>
          <w:shd w:val="clear" w:color="auto" w:fill="FFFFFF"/>
        </w:rPr>
      </w:pPr>
      <w:r>
        <w:rPr>
          <w:rFonts w:ascii="黑体" w:eastAsia="黑体" w:hAnsi="宋体" w:cs="黑体" w:hint="eastAsia"/>
          <w:kern w:val="0"/>
          <w:sz w:val="28"/>
          <w:szCs w:val="28"/>
          <w:shd w:val="clear" w:color="auto" w:fill="FFFFFF"/>
        </w:rPr>
        <w:t>一、</w:t>
      </w:r>
      <w:r>
        <w:rPr>
          <w:rFonts w:ascii="黑体" w:eastAsia="黑体" w:hAnsi="黑体" w:cs="仿宋" w:hint="eastAsia"/>
          <w:kern w:val="0"/>
          <w:sz w:val="28"/>
          <w:szCs w:val="28"/>
          <w:shd w:val="clear" w:color="auto" w:fill="FFFFFF"/>
        </w:rPr>
        <w:t>项目属性</w:t>
      </w:r>
    </w:p>
    <w:p w:rsidR="00333562" w:rsidRDefault="005164EC">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1、□ 货物类   □ 工程类   □ 服务类</w:t>
      </w:r>
    </w:p>
    <w:p w:rsidR="00333562" w:rsidRDefault="005164EC">
      <w:pPr>
        <w:widowControl/>
        <w:shd w:val="clear" w:color="auto" w:fill="FFFFFF"/>
        <w:spacing w:line="360" w:lineRule="auto"/>
        <w:ind w:firstLine="601"/>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（采购人应当按照财政部制定的《政府采购品目分类目录》确定采购项目属性。按照《政府采购品目分类目录》无法确定的，按照有利于采购项目实施的原则确定）</w:t>
      </w:r>
    </w:p>
    <w:p w:rsidR="00333562" w:rsidRDefault="005164EC">
      <w:pPr>
        <w:widowControl/>
        <w:shd w:val="clear" w:color="auto" w:fill="FFFFFF"/>
        <w:wordWrap w:val="0"/>
        <w:spacing w:line="360" w:lineRule="auto"/>
        <w:ind w:firstLine="601"/>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《政府采购品目分类目录》</w:t>
      </w:r>
      <w:hyperlink r:id="rId10" w:history="1">
        <w:r>
          <w:rPr>
            <w:rStyle w:val="a9"/>
            <w:rFonts w:ascii="仿宋" w:eastAsia="仿宋" w:hAnsi="仿宋" w:cs="仿宋"/>
            <w:i/>
            <w:color w:val="548DD4" w:themeColor="text2" w:themeTint="99"/>
            <w:kern w:val="0"/>
            <w:sz w:val="24"/>
            <w:szCs w:val="24"/>
            <w:u w:val="single"/>
            <w:shd w:val="clear" w:color="auto" w:fill="FFFFFF"/>
          </w:rPr>
          <w:t>http://gks.mof.gov.cn/guizhangzhidu/202209/t20220921_3842003.htm</w:t>
        </w:r>
      </w:hyperlink>
    </w:p>
    <w:p w:rsidR="00333562" w:rsidRDefault="005164EC">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2、</w:t>
      </w:r>
      <w:r w:rsidR="00E74941">
        <w:rPr>
          <w:rFonts w:ascii="楷体" w:eastAsia="楷体" w:hAnsi="楷体" w:cs="仿宋" w:hint="eastAsia"/>
          <w:kern w:val="0"/>
          <w:sz w:val="28"/>
          <w:szCs w:val="28"/>
          <w:shd w:val="clear" w:color="auto" w:fill="FFFFFF"/>
        </w:rPr>
        <w:t>服务类项目</w:t>
      </w:r>
      <w:r w:rsidR="00BC034D">
        <w:rPr>
          <w:rFonts w:ascii="楷体" w:eastAsia="楷体" w:hAnsi="楷体" w:cs="仿宋" w:hint="eastAsia"/>
          <w:kern w:val="0"/>
          <w:sz w:val="28"/>
          <w:szCs w:val="28"/>
          <w:shd w:val="clear" w:color="auto" w:fill="FFFFFF"/>
        </w:rPr>
        <w:t>的</w:t>
      </w:r>
      <w:r>
        <w:rPr>
          <w:rFonts w:ascii="楷体" w:eastAsia="楷体" w:hAnsi="楷体" w:cs="仿宋" w:hint="eastAsia"/>
          <w:kern w:val="0"/>
          <w:sz w:val="28"/>
          <w:szCs w:val="28"/>
          <w:shd w:val="clear" w:color="auto" w:fill="FFFFFF"/>
        </w:rPr>
        <w:t>第三类： □否  □是</w:t>
      </w:r>
    </w:p>
    <w:p w:rsidR="00333562" w:rsidRDefault="005164EC">
      <w:pPr>
        <w:widowControl/>
        <w:shd w:val="clear" w:color="auto" w:fill="FFFFFF"/>
        <w:spacing w:line="360" w:lineRule="auto"/>
        <w:ind w:firstLine="601"/>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（是否属于《财政部关于推进和完善服务项目政府采购有关问题的通知》(财库﹝2014﹞37号)服务项目第三类）</w:t>
      </w:r>
    </w:p>
    <w:p w:rsidR="00333562" w:rsidRDefault="005164EC" w:rsidP="00A7194C">
      <w:pPr>
        <w:widowControl/>
        <w:shd w:val="clear" w:color="auto" w:fill="FFFFFF"/>
        <w:wordWrap w:val="0"/>
        <w:spacing w:line="360" w:lineRule="auto"/>
        <w:ind w:firstLine="601"/>
        <w:contextualSpacing/>
        <w:jc w:val="left"/>
        <w:rPr>
          <w:rFonts w:cs="仿宋" w:hint="eastAsia"/>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lastRenderedPageBreak/>
        <w:t>《财政部关于推进和完善服务项目政府采购有关问题的通知》</w:t>
      </w:r>
      <w:hyperlink r:id="rId11" w:history="1">
        <w:r>
          <w:rPr>
            <w:rFonts w:cs="仿宋"/>
            <w:color w:val="548DD4" w:themeColor="text2" w:themeTint="99"/>
            <w:kern w:val="0"/>
            <w:sz w:val="24"/>
            <w:szCs w:val="24"/>
            <w:u w:val="single"/>
            <w:shd w:val="clear" w:color="auto" w:fill="FFFFFF"/>
          </w:rPr>
          <w:t>http://www.ccgp.gov.cn/zcfg/mof/2014</w:t>
        </w:r>
        <w:r>
          <w:rPr>
            <w:rFonts w:cs="仿宋"/>
            <w:color w:val="548DD4" w:themeColor="text2" w:themeTint="99"/>
            <w:kern w:val="0"/>
            <w:sz w:val="24"/>
            <w:szCs w:val="24"/>
            <w:u w:val="single"/>
            <w:shd w:val="clear" w:color="auto" w:fill="FFFFFF"/>
          </w:rPr>
          <w:t>0</w:t>
        </w:r>
        <w:r>
          <w:rPr>
            <w:rFonts w:cs="仿宋"/>
            <w:color w:val="548DD4" w:themeColor="text2" w:themeTint="99"/>
            <w:kern w:val="0"/>
            <w:sz w:val="24"/>
            <w:szCs w:val="24"/>
            <w:u w:val="single"/>
            <w:shd w:val="clear" w:color="auto" w:fill="FFFFFF"/>
          </w:rPr>
          <w:t>4/t20140422_4619271.htm</w:t>
        </w:r>
      </w:hyperlink>
    </w:p>
    <w:p w:rsidR="00F4657C" w:rsidRDefault="00741FCF" w:rsidP="00F4657C">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3</w:t>
      </w:r>
      <w:r>
        <w:rPr>
          <w:rFonts w:ascii="楷体" w:eastAsia="楷体" w:hAnsi="楷体" w:cs="仿宋" w:hint="eastAsia"/>
          <w:kern w:val="0"/>
          <w:sz w:val="28"/>
          <w:szCs w:val="28"/>
          <w:shd w:val="clear" w:color="auto" w:fill="FFFFFF"/>
        </w:rPr>
        <w:t>、</w:t>
      </w:r>
      <w:r w:rsidR="00BC034D" w:rsidRPr="00BC034D">
        <w:rPr>
          <w:rFonts w:ascii="楷体" w:eastAsia="楷体" w:hAnsi="楷体" w:cs="仿宋" w:hint="eastAsia"/>
          <w:kern w:val="0"/>
          <w:sz w:val="28"/>
          <w:szCs w:val="28"/>
          <w:shd w:val="clear" w:color="auto" w:fill="FFFFFF"/>
        </w:rPr>
        <w:t>政务信息系统</w:t>
      </w:r>
      <w:r w:rsidR="00BC034D">
        <w:rPr>
          <w:rFonts w:ascii="楷体" w:eastAsia="楷体" w:hAnsi="楷体" w:cs="仿宋" w:hint="eastAsia"/>
          <w:kern w:val="0"/>
          <w:sz w:val="28"/>
          <w:szCs w:val="28"/>
          <w:shd w:val="clear" w:color="auto" w:fill="FFFFFF"/>
        </w:rPr>
        <w:t>：</w:t>
      </w:r>
      <w:r w:rsidR="00F4657C">
        <w:rPr>
          <w:rFonts w:ascii="楷体" w:eastAsia="楷体" w:hAnsi="楷体" w:cs="仿宋" w:hint="eastAsia"/>
          <w:kern w:val="0"/>
          <w:sz w:val="28"/>
          <w:szCs w:val="28"/>
          <w:shd w:val="clear" w:color="auto" w:fill="FFFFFF"/>
        </w:rPr>
        <w:t>□否  □是</w:t>
      </w:r>
    </w:p>
    <w:p w:rsidR="00741FCF" w:rsidRPr="00F4657C" w:rsidRDefault="00F4657C" w:rsidP="00A7194C">
      <w:pPr>
        <w:widowControl/>
        <w:shd w:val="clear" w:color="auto" w:fill="FFFFFF"/>
        <w:wordWrap w:val="0"/>
        <w:spacing w:line="360" w:lineRule="auto"/>
        <w:ind w:firstLine="601"/>
        <w:contextualSpacing/>
        <w:jc w:val="left"/>
        <w:rPr>
          <w:rFonts w:cs="仿宋"/>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w:t>
      </w:r>
      <w:r w:rsidRPr="00F4657C">
        <w:rPr>
          <w:rFonts w:ascii="仿宋" w:eastAsia="仿宋" w:hAnsi="仿宋" w:cs="仿宋" w:hint="eastAsia"/>
          <w:i/>
          <w:color w:val="548DD4" w:themeColor="text2" w:themeTint="99"/>
          <w:kern w:val="0"/>
          <w:sz w:val="24"/>
          <w:szCs w:val="24"/>
          <w:u w:val="single"/>
          <w:shd w:val="clear" w:color="auto" w:fill="FFFFFF"/>
        </w:rPr>
        <w:t>财政部关于印发《政务信息系统政府采购管理暂行办法》的通知</w:t>
      </w:r>
      <w:r>
        <w:rPr>
          <w:rFonts w:ascii="仿宋" w:eastAsia="仿宋" w:hAnsi="仿宋" w:cs="仿宋" w:hint="eastAsia"/>
          <w:i/>
          <w:color w:val="548DD4" w:themeColor="text2" w:themeTint="99"/>
          <w:kern w:val="0"/>
          <w:sz w:val="24"/>
          <w:szCs w:val="24"/>
          <w:u w:val="single"/>
          <w:shd w:val="clear" w:color="auto" w:fill="FFFFFF"/>
        </w:rPr>
        <w:t>）</w:t>
      </w:r>
      <w:hyperlink r:id="rId12" w:history="1">
        <w:r w:rsidRPr="00F4657C">
          <w:rPr>
            <w:color w:val="548DD4" w:themeColor="text2" w:themeTint="99"/>
            <w:u w:val="single"/>
          </w:rPr>
          <w:t>http://www.ccgp.gov.cn/zcfg/mof/201801/t20180102_</w:t>
        </w:r>
        <w:r w:rsidRPr="00F4657C">
          <w:rPr>
            <w:color w:val="548DD4" w:themeColor="text2" w:themeTint="99"/>
            <w:u w:val="single"/>
          </w:rPr>
          <w:t>9</w:t>
        </w:r>
        <w:r w:rsidRPr="00F4657C">
          <w:rPr>
            <w:color w:val="548DD4" w:themeColor="text2" w:themeTint="99"/>
            <w:u w:val="single"/>
          </w:rPr>
          <w:t>425012.htm</w:t>
        </w:r>
      </w:hyperlink>
    </w:p>
    <w:p w:rsidR="00333562" w:rsidRDefault="005164EC">
      <w:pPr>
        <w:widowControl/>
        <w:shd w:val="clear" w:color="auto" w:fill="FFFFFF"/>
        <w:spacing w:line="360" w:lineRule="auto"/>
        <w:ind w:firstLine="600"/>
        <w:contextualSpacing/>
        <w:jc w:val="left"/>
        <w:rPr>
          <w:rFonts w:ascii="黑体" w:eastAsia="黑体" w:hAnsi="黑体" w:cs="仿宋"/>
          <w:kern w:val="0"/>
          <w:sz w:val="28"/>
          <w:szCs w:val="28"/>
          <w:shd w:val="clear" w:color="auto" w:fill="FFFFFF"/>
        </w:rPr>
      </w:pPr>
      <w:r>
        <w:rPr>
          <w:rFonts w:ascii="黑体" w:eastAsia="黑体" w:hAnsi="黑体" w:cs="仿宋" w:hint="eastAsia"/>
          <w:kern w:val="0"/>
          <w:sz w:val="28"/>
          <w:szCs w:val="28"/>
          <w:shd w:val="clear" w:color="auto" w:fill="FFFFFF"/>
        </w:rPr>
        <w:t>二、评审结论及预算审核报告书</w:t>
      </w:r>
    </w:p>
    <w:p w:rsidR="00333562" w:rsidRDefault="005164EC">
      <w:pPr>
        <w:widowControl/>
        <w:shd w:val="clear" w:color="auto" w:fill="FFFFFF"/>
        <w:spacing w:line="360" w:lineRule="auto"/>
        <w:ind w:firstLine="600"/>
        <w:contextualSpacing/>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□否  □是</w:t>
      </w:r>
    </w:p>
    <w:p w:rsidR="00333562" w:rsidRDefault="005164EC">
      <w:pPr>
        <w:widowControl/>
        <w:shd w:val="clear" w:color="auto" w:fill="FFFFFF"/>
        <w:spacing w:line="360" w:lineRule="auto"/>
        <w:ind w:firstLineChars="200" w:firstLine="48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bCs/>
          <w:i/>
          <w:color w:val="548DD4" w:themeColor="text2" w:themeTint="99"/>
          <w:sz w:val="24"/>
          <w:szCs w:val="24"/>
          <w:u w:val="single"/>
          <w:lang w:val="zh-CN"/>
        </w:rPr>
        <w:t>1、</w:t>
      </w:r>
      <w:r>
        <w:rPr>
          <w:rFonts w:ascii="仿宋" w:eastAsia="仿宋" w:hAnsi="仿宋" w:cs="仿宋" w:hint="eastAsia"/>
          <w:i/>
          <w:color w:val="548DD4" w:themeColor="text2" w:themeTint="99"/>
          <w:kern w:val="0"/>
          <w:sz w:val="24"/>
          <w:szCs w:val="24"/>
          <w:u w:val="single"/>
          <w:shd w:val="clear" w:color="auto" w:fill="FFFFFF"/>
        </w:rPr>
        <w:t>工程类项目应提供。</w:t>
      </w:r>
      <w:r>
        <w:rPr>
          <w:rFonts w:ascii="仿宋" w:eastAsia="仿宋" w:hAnsi="仿宋" w:cs="仿宋" w:hint="eastAsia"/>
          <w:bCs/>
          <w:i/>
          <w:color w:val="548DD4" w:themeColor="text2" w:themeTint="99"/>
          <w:sz w:val="24"/>
          <w:szCs w:val="24"/>
          <w:u w:val="single"/>
        </w:rPr>
        <w:t>依据</w:t>
      </w:r>
      <w:r>
        <w:rPr>
          <w:rFonts w:ascii="仿宋" w:eastAsia="仿宋" w:hAnsi="仿宋" w:cs="仿宋" w:hint="eastAsia"/>
          <w:i/>
          <w:color w:val="548DD4" w:themeColor="text2" w:themeTint="99"/>
          <w:kern w:val="0"/>
          <w:sz w:val="24"/>
          <w:szCs w:val="24"/>
          <w:u w:val="single"/>
          <w:shd w:val="clear" w:color="auto" w:fill="FFFFFF"/>
        </w:rPr>
        <w:t>《许昌市财政投资项目和资金管理办法》（</w:t>
      </w:r>
      <w:proofErr w:type="gramStart"/>
      <w:r>
        <w:rPr>
          <w:rFonts w:ascii="仿宋" w:eastAsia="仿宋" w:hAnsi="仿宋" w:cs="仿宋" w:hint="eastAsia"/>
          <w:i/>
          <w:color w:val="548DD4" w:themeColor="text2" w:themeTint="99"/>
          <w:kern w:val="0"/>
          <w:sz w:val="24"/>
          <w:szCs w:val="24"/>
          <w:u w:val="single"/>
          <w:shd w:val="clear" w:color="auto" w:fill="FFFFFF"/>
        </w:rPr>
        <w:t>许政</w:t>
      </w:r>
      <w:proofErr w:type="gramEnd"/>
      <w:r>
        <w:rPr>
          <w:rFonts w:ascii="仿宋" w:eastAsia="仿宋" w:hAnsi="仿宋" w:cs="仿宋" w:hint="eastAsia"/>
          <w:i/>
          <w:color w:val="548DD4" w:themeColor="text2" w:themeTint="99"/>
          <w:kern w:val="0"/>
          <w:sz w:val="24"/>
          <w:szCs w:val="24"/>
          <w:u w:val="single"/>
          <w:shd w:val="clear" w:color="auto" w:fill="FFFFFF"/>
        </w:rPr>
        <w:t xml:space="preserve"> (2013)17号）。</w:t>
      </w:r>
    </w:p>
    <w:p w:rsidR="00333562" w:rsidRDefault="005164EC">
      <w:pPr>
        <w:widowControl/>
        <w:shd w:val="clear" w:color="auto" w:fill="FFFFFF"/>
        <w:wordWrap w:val="0"/>
        <w:spacing w:line="360" w:lineRule="auto"/>
        <w:ind w:firstLineChars="200" w:firstLine="480"/>
        <w:contextualSpacing/>
        <w:jc w:val="left"/>
        <w:rPr>
          <w:rFonts w:ascii="仿宋" w:eastAsia="仿宋" w:hAnsi="仿宋" w:cs="仿宋"/>
          <w:bCs/>
          <w:i/>
          <w:color w:val="548DD4" w:themeColor="text2" w:themeTint="99"/>
          <w:w w:val="85"/>
          <w:sz w:val="24"/>
          <w:szCs w:val="24"/>
          <w:u w:val="single"/>
        </w:rPr>
      </w:pPr>
      <w:r>
        <w:rPr>
          <w:rFonts w:ascii="仿宋" w:eastAsia="仿宋" w:hAnsi="仿宋" w:cs="仿宋" w:hint="eastAsia"/>
          <w:i/>
          <w:color w:val="548DD4" w:themeColor="text2" w:themeTint="99"/>
          <w:kern w:val="0"/>
          <w:sz w:val="24"/>
          <w:szCs w:val="24"/>
          <w:u w:val="single"/>
          <w:shd w:val="clear" w:color="auto" w:fill="FFFFFF"/>
        </w:rPr>
        <w:t>《许昌市财政投资项目和资金管理办法》</w:t>
      </w:r>
      <w:hyperlink r:id="rId13" w:history="1">
        <w:r>
          <w:rPr>
            <w:rStyle w:val="a9"/>
            <w:rFonts w:ascii="仿宋" w:eastAsia="仿宋" w:hAnsi="仿宋" w:cs="仿宋"/>
            <w:i/>
            <w:color w:val="548DD4" w:themeColor="text2" w:themeTint="99"/>
            <w:w w:val="85"/>
            <w:kern w:val="0"/>
            <w:sz w:val="24"/>
            <w:szCs w:val="24"/>
            <w:u w:val="single"/>
            <w:shd w:val="clear" w:color="auto" w:fill="FFFFFF"/>
          </w:rPr>
          <w:t>http://www.xuchang.gov.cn/openDetailDynamic.html?infoid=2e3b5fde-9a53-4326-81ad-9205468e9699</w:t>
        </w:r>
      </w:hyperlink>
    </w:p>
    <w:p w:rsidR="00333562" w:rsidRDefault="005164EC">
      <w:pPr>
        <w:widowControl/>
        <w:shd w:val="clear" w:color="auto" w:fill="FFFFFF"/>
        <w:spacing w:line="360" w:lineRule="auto"/>
        <w:ind w:firstLineChars="200" w:firstLine="48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bCs/>
          <w:i/>
          <w:color w:val="548DD4" w:themeColor="text2" w:themeTint="99"/>
          <w:sz w:val="24"/>
          <w:szCs w:val="24"/>
          <w:u w:val="single"/>
          <w:lang w:val="zh-CN"/>
        </w:rPr>
        <w:t>2、信息化建设项目应提供。</w:t>
      </w:r>
      <w:r>
        <w:rPr>
          <w:rFonts w:ascii="仿宋" w:eastAsia="仿宋" w:hAnsi="仿宋" w:cs="仿宋" w:hint="eastAsia"/>
          <w:i/>
          <w:color w:val="548DD4" w:themeColor="text2" w:themeTint="99"/>
          <w:kern w:val="0"/>
          <w:sz w:val="24"/>
          <w:szCs w:val="24"/>
          <w:u w:val="single"/>
          <w:shd w:val="clear" w:color="auto" w:fill="FFFFFF"/>
        </w:rPr>
        <w:t>依据《许昌市信息化建设项目管理暂行办法》（</w:t>
      </w:r>
      <w:proofErr w:type="gramStart"/>
      <w:r>
        <w:rPr>
          <w:rFonts w:ascii="仿宋" w:eastAsia="仿宋" w:hAnsi="仿宋" w:cs="仿宋" w:hint="eastAsia"/>
          <w:i/>
          <w:color w:val="548DD4" w:themeColor="text2" w:themeTint="99"/>
          <w:kern w:val="0"/>
          <w:sz w:val="24"/>
          <w:szCs w:val="24"/>
          <w:u w:val="single"/>
          <w:shd w:val="clear" w:color="auto" w:fill="FFFFFF"/>
        </w:rPr>
        <w:t>许政办</w:t>
      </w:r>
      <w:proofErr w:type="gramEnd"/>
      <w:r>
        <w:rPr>
          <w:rFonts w:ascii="仿宋" w:eastAsia="仿宋" w:hAnsi="仿宋" w:cs="仿宋" w:hint="eastAsia"/>
          <w:i/>
          <w:color w:val="548DD4" w:themeColor="text2" w:themeTint="99"/>
          <w:kern w:val="0"/>
          <w:sz w:val="24"/>
          <w:szCs w:val="24"/>
          <w:u w:val="single"/>
          <w:shd w:val="clear" w:color="auto" w:fill="FFFFFF"/>
        </w:rPr>
        <w:t>(2015)25号）。</w:t>
      </w:r>
    </w:p>
    <w:p w:rsidR="00333562" w:rsidRDefault="005164EC">
      <w:pPr>
        <w:widowControl/>
        <w:shd w:val="clear" w:color="auto" w:fill="FFFFFF"/>
        <w:wordWrap w:val="0"/>
        <w:spacing w:line="360" w:lineRule="auto"/>
        <w:ind w:firstLineChars="200" w:firstLine="480"/>
        <w:contextualSpacing/>
        <w:jc w:val="left"/>
        <w:rPr>
          <w:rFonts w:ascii="仿宋" w:eastAsia="仿宋" w:hAnsi="仿宋" w:cs="仿宋"/>
          <w:i/>
          <w:color w:val="548DD4" w:themeColor="text2" w:themeTint="99"/>
          <w:w w:val="85"/>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《许昌市信息化建设项目管理暂行办法》</w:t>
      </w:r>
      <w:hyperlink r:id="rId14" w:history="1">
        <w:r>
          <w:rPr>
            <w:rStyle w:val="a9"/>
            <w:rFonts w:ascii="仿宋" w:eastAsia="仿宋" w:hAnsi="仿宋" w:cs="仿宋"/>
            <w:i/>
            <w:color w:val="548DD4" w:themeColor="text2" w:themeTint="99"/>
            <w:w w:val="85"/>
            <w:kern w:val="0"/>
            <w:sz w:val="24"/>
            <w:szCs w:val="24"/>
            <w:u w:val="single"/>
            <w:shd w:val="clear" w:color="auto" w:fill="FFFFFF"/>
          </w:rPr>
          <w:t>http://www.xuchang.gov.cn/openDetailDynamic.html?infoid=a16a1922-2b85-4134-8116-d060a59ce3cf</w:t>
        </w:r>
      </w:hyperlink>
    </w:p>
    <w:p w:rsidR="00333562" w:rsidRDefault="005164EC">
      <w:pPr>
        <w:widowControl/>
        <w:shd w:val="clear" w:color="auto" w:fill="FFFFFF"/>
        <w:spacing w:line="360" w:lineRule="auto"/>
        <w:ind w:firstLine="600"/>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三、评标委员会组建</w:t>
      </w:r>
    </w:p>
    <w:p w:rsidR="00333562" w:rsidRDefault="005164EC">
      <w:pPr>
        <w:widowControl/>
        <w:shd w:val="clear" w:color="auto" w:fill="FFFFFF"/>
        <w:spacing w:line="360" w:lineRule="auto"/>
        <w:ind w:firstLine="60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□由采购人代表和评审专家组成，其中评审专家的人数不少于评标委员会成员总数的三分之二。评审专家从政府采购评审专家库中随机抽取。</w:t>
      </w:r>
    </w:p>
    <w:p w:rsidR="00333562" w:rsidRDefault="005164EC">
      <w:pPr>
        <w:widowControl/>
        <w:shd w:val="clear" w:color="auto" w:fill="FFFFFF"/>
        <w:spacing w:line="360" w:lineRule="auto"/>
        <w:ind w:firstLine="600"/>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□由评审专家组成。评审专家从政府采购评审专家库中随机抽取。</w:t>
      </w:r>
    </w:p>
    <w:p w:rsidR="00333562" w:rsidRDefault="005164EC">
      <w:pPr>
        <w:widowControl/>
        <w:shd w:val="clear" w:color="auto" w:fill="FFFFFF"/>
        <w:spacing w:line="360" w:lineRule="auto"/>
        <w:ind w:firstLine="600"/>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四、履约保证金收取</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楷体" w:eastAsia="楷体" w:hAnsi="楷体" w:cs="仿宋" w:hint="eastAsia"/>
          <w:kern w:val="0"/>
          <w:sz w:val="28"/>
          <w:szCs w:val="28"/>
          <w:shd w:val="clear" w:color="auto" w:fill="FFFFFF"/>
        </w:rPr>
        <w:t>□否</w:t>
      </w:r>
    </w:p>
    <w:p w:rsidR="00333562" w:rsidRDefault="005164EC">
      <w:pPr>
        <w:widowControl/>
        <w:shd w:val="clear" w:color="auto" w:fill="FFFFFF"/>
        <w:spacing w:line="360" w:lineRule="auto"/>
        <w:ind w:firstLine="600"/>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五、预付款</w:t>
      </w:r>
    </w:p>
    <w:p w:rsidR="00333562" w:rsidRDefault="005164EC">
      <w:pPr>
        <w:widowControl/>
        <w:shd w:val="clear" w:color="auto" w:fill="FFFFFF"/>
        <w:spacing w:line="360" w:lineRule="auto"/>
        <w:ind w:firstLine="600"/>
        <w:jc w:val="left"/>
        <w:rPr>
          <w:rFonts w:ascii="楷体" w:eastAsia="楷体" w:hAnsi="楷体" w:cs="仿宋"/>
          <w:kern w:val="0"/>
          <w:sz w:val="28"/>
          <w:szCs w:val="28"/>
          <w:shd w:val="clear" w:color="auto" w:fill="FFFFFF"/>
        </w:rPr>
      </w:pPr>
      <w:r>
        <w:rPr>
          <w:rFonts w:ascii="楷体" w:eastAsia="楷体" w:hAnsi="楷体" w:cs="仿宋" w:hint="eastAsia"/>
          <w:kern w:val="0"/>
          <w:sz w:val="28"/>
          <w:szCs w:val="28"/>
          <w:shd w:val="clear" w:color="auto" w:fill="FFFFFF"/>
        </w:rPr>
        <w:t>□否  □是</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8"/>
          <w:szCs w:val="28"/>
          <w:u w:val="single"/>
          <w:shd w:val="clear" w:color="auto" w:fill="FFFFFF"/>
        </w:rPr>
      </w:pPr>
      <w:r>
        <w:rPr>
          <w:rFonts w:ascii="仿宋" w:eastAsia="仿宋" w:hAnsi="仿宋" w:cs="仿宋" w:hint="eastAsia"/>
          <w:kern w:val="0"/>
          <w:sz w:val="28"/>
          <w:szCs w:val="28"/>
          <w:shd w:val="clear" w:color="auto" w:fill="FFFFFF"/>
        </w:rPr>
        <w:lastRenderedPageBreak/>
        <w:t>如预付，比例</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w:t>
      </w:r>
      <w:r>
        <w:rPr>
          <w:rFonts w:ascii="仿宋" w:eastAsia="仿宋" w:hAnsi="仿宋" w:cs="仿宋" w:hint="eastAsia"/>
          <w:i/>
          <w:color w:val="548DD4" w:themeColor="text2" w:themeTint="99"/>
          <w:kern w:val="0"/>
          <w:sz w:val="24"/>
          <w:szCs w:val="24"/>
          <w:u w:val="single"/>
          <w:shd w:val="clear" w:color="auto" w:fill="FFFFFF"/>
        </w:rPr>
        <w:t>（原则上不低于合同金额30%）</w:t>
      </w:r>
    </w:p>
    <w:p w:rsidR="00333562" w:rsidRDefault="005164EC">
      <w:pPr>
        <w:widowControl/>
        <w:shd w:val="clear" w:color="auto" w:fill="FFFFFF"/>
        <w:spacing w:line="360" w:lineRule="auto"/>
        <w:ind w:firstLineChars="200" w:firstLine="480"/>
        <w:contextualSpacing/>
        <w:jc w:val="left"/>
        <w:rPr>
          <w:rFonts w:ascii="仿宋" w:eastAsia="仿宋" w:hAnsi="仿宋" w:cs="仿宋"/>
          <w:bCs/>
          <w:i/>
          <w:color w:val="548DD4" w:themeColor="text2" w:themeTint="99"/>
          <w:sz w:val="24"/>
          <w:szCs w:val="24"/>
          <w:u w:val="single"/>
        </w:rPr>
      </w:pPr>
      <w:r>
        <w:rPr>
          <w:rFonts w:ascii="仿宋" w:eastAsia="仿宋" w:hAnsi="仿宋" w:cs="仿宋" w:hint="eastAsia"/>
          <w:bCs/>
          <w:i/>
          <w:color w:val="548DD4" w:themeColor="text2" w:themeTint="99"/>
          <w:sz w:val="24"/>
          <w:szCs w:val="24"/>
          <w:u w:val="single"/>
        </w:rPr>
        <w:t>依据</w:t>
      </w:r>
      <w:r>
        <w:rPr>
          <w:rFonts w:ascii="仿宋" w:eastAsia="仿宋" w:hAnsi="仿宋" w:cs="仿宋" w:hint="eastAsia"/>
          <w:i/>
          <w:color w:val="548DD4" w:themeColor="text2" w:themeTint="99"/>
          <w:kern w:val="0"/>
          <w:sz w:val="24"/>
          <w:szCs w:val="24"/>
          <w:u w:val="single"/>
          <w:shd w:val="clear" w:color="auto" w:fill="FFFFFF"/>
        </w:rPr>
        <w:t>《许昌市政府采购领域营商环境提升专项行动方案》</w:t>
      </w:r>
      <w:r>
        <w:rPr>
          <w:rFonts w:ascii="仿宋" w:eastAsia="仿宋" w:hAnsi="仿宋" w:cs="Times New Roman" w:hint="eastAsia"/>
          <w:i/>
          <w:color w:val="548DD4" w:themeColor="text2" w:themeTint="99"/>
          <w:sz w:val="24"/>
          <w:szCs w:val="24"/>
          <w:u w:val="single"/>
        </w:rPr>
        <w:t xml:space="preserve"> (</w:t>
      </w:r>
      <w:proofErr w:type="gramStart"/>
      <w:r>
        <w:rPr>
          <w:rFonts w:ascii="仿宋" w:eastAsia="仿宋" w:hAnsi="仿宋" w:cs="Times New Roman" w:hint="eastAsia"/>
          <w:i/>
          <w:color w:val="548DD4" w:themeColor="text2" w:themeTint="99"/>
          <w:sz w:val="24"/>
          <w:szCs w:val="24"/>
          <w:u w:val="single"/>
        </w:rPr>
        <w:t>许财购</w:t>
      </w:r>
      <w:proofErr w:type="gramEnd"/>
      <w:r>
        <w:rPr>
          <w:rFonts w:ascii="仿宋" w:eastAsia="仿宋" w:hAnsi="仿宋" w:cs="Times New Roman" w:hint="eastAsia"/>
          <w:i/>
          <w:color w:val="548DD4" w:themeColor="text2" w:themeTint="99"/>
          <w:sz w:val="24"/>
          <w:szCs w:val="24"/>
          <w:u w:val="single"/>
        </w:rPr>
        <w:t>﹝2020</w:t>
      </w:r>
      <w:r>
        <w:rPr>
          <w:rFonts w:ascii="仿宋" w:eastAsia="仿宋" w:hAnsi="仿宋" w:cs="仿宋" w:hint="eastAsia"/>
          <w:i/>
          <w:color w:val="548DD4" w:themeColor="text2" w:themeTint="99"/>
          <w:kern w:val="0"/>
          <w:sz w:val="24"/>
          <w:szCs w:val="24"/>
          <w:u w:val="single"/>
          <w:shd w:val="clear" w:color="auto" w:fill="FFFFFF"/>
        </w:rPr>
        <w:t>﹞13</w:t>
      </w:r>
      <w:r>
        <w:rPr>
          <w:rFonts w:ascii="仿宋" w:eastAsia="仿宋" w:hAnsi="仿宋" w:cs="Times New Roman" w:hint="eastAsia"/>
          <w:i/>
          <w:color w:val="548DD4" w:themeColor="text2" w:themeTint="99"/>
          <w:sz w:val="24"/>
          <w:szCs w:val="24"/>
          <w:u w:val="single"/>
        </w:rPr>
        <w:t>号)</w:t>
      </w:r>
    </w:p>
    <w:p w:rsidR="00333562" w:rsidRDefault="005164EC">
      <w:pPr>
        <w:widowControl/>
        <w:shd w:val="clear" w:color="auto" w:fill="FFFFFF"/>
        <w:spacing w:line="360" w:lineRule="auto"/>
        <w:ind w:firstLine="600"/>
        <w:contextualSpacing/>
        <w:jc w:val="left"/>
        <w:rPr>
          <w:rFonts w:ascii="Times New Roman" w:eastAsia="黑体" w:hAnsi="Times New Roman" w:cs="Times New Roman"/>
          <w:kern w:val="0"/>
          <w:sz w:val="28"/>
          <w:szCs w:val="28"/>
          <w:shd w:val="clear" w:color="auto" w:fill="FFFFFF"/>
        </w:rPr>
      </w:pPr>
      <w:r>
        <w:rPr>
          <w:rFonts w:ascii="Times New Roman" w:eastAsia="黑体" w:hAnsi="Times New Roman" w:cs="Times New Roman" w:hint="eastAsia"/>
          <w:kern w:val="0"/>
          <w:sz w:val="28"/>
          <w:szCs w:val="28"/>
          <w:shd w:val="clear" w:color="auto" w:fill="FFFFFF"/>
        </w:rPr>
        <w:t>六、验收标准</w:t>
      </w:r>
    </w:p>
    <w:p w:rsidR="00333562" w:rsidRDefault="005164EC">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 由采购人成立验收小组。</w:t>
      </w:r>
    </w:p>
    <w:p w:rsidR="00333562" w:rsidRDefault="005164EC">
      <w:pPr>
        <w:widowControl/>
        <w:shd w:val="clear" w:color="auto" w:fill="FFFFFF"/>
        <w:spacing w:line="360" w:lineRule="auto"/>
        <w:ind w:firstLineChars="200" w:firstLine="560"/>
        <w:contextualSpacing/>
        <w:jc w:val="left"/>
        <w:rPr>
          <w:rFonts w:ascii="仿宋" w:eastAsia="仿宋" w:hAnsi="仿宋" w:cs="仿宋"/>
          <w:bCs/>
          <w:sz w:val="28"/>
          <w:szCs w:val="28"/>
        </w:rPr>
      </w:pPr>
      <w:r>
        <w:rPr>
          <w:rFonts w:ascii="仿宋" w:eastAsia="仿宋" w:hAnsi="仿宋" w:cs="仿宋" w:hint="eastAsia"/>
          <w:bCs/>
          <w:sz w:val="28"/>
          <w:szCs w:val="28"/>
        </w:rPr>
        <w:t>采购人在收到供应商项目验收建议之日起7个工作日内，</w:t>
      </w:r>
      <w:r>
        <w:rPr>
          <w:rFonts w:ascii="仿宋" w:eastAsia="仿宋" w:hAnsi="仿宋" w:cs="仿宋" w:hint="eastAsia"/>
          <w:bCs/>
          <w:sz w:val="28"/>
          <w:szCs w:val="28"/>
          <w:lang w:val="zh-CN"/>
        </w:rPr>
        <w:t>由采购人成立验收小组,按照采购合同的约定对中标人履约情况进行实质性验收。</w:t>
      </w:r>
      <w:r>
        <w:rPr>
          <w:rFonts w:ascii="仿宋" w:eastAsia="仿宋" w:hAnsi="仿宋" w:cs="仿宋"/>
          <w:bCs/>
          <w:sz w:val="28"/>
          <w:szCs w:val="28"/>
        </w:rPr>
        <w:t>验收时,按照采购合同的约定对每一项技术、服务、安全标准的履约情况进行确认。验收结束后,出具</w:t>
      </w:r>
      <w:proofErr w:type="gramStart"/>
      <w:r>
        <w:rPr>
          <w:rFonts w:ascii="仿宋" w:eastAsia="仿宋" w:hAnsi="仿宋" w:cs="仿宋"/>
          <w:bCs/>
          <w:sz w:val="28"/>
          <w:szCs w:val="28"/>
        </w:rPr>
        <w:t>验收书</w:t>
      </w:r>
      <w:proofErr w:type="gramEnd"/>
      <w:r>
        <w:rPr>
          <w:rFonts w:ascii="仿宋" w:eastAsia="仿宋" w:hAnsi="仿宋" w:cs="仿宋"/>
          <w:bCs/>
          <w:sz w:val="28"/>
          <w:szCs w:val="28"/>
        </w:rPr>
        <w:t>,列明各项标准的验收情况及项目总体评价,由验收双方共同签署。</w:t>
      </w:r>
    </w:p>
    <w:p w:rsidR="00333562" w:rsidRDefault="005164EC">
      <w:pPr>
        <w:pStyle w:val="aa"/>
        <w:widowControl/>
        <w:numPr>
          <w:ilvl w:val="0"/>
          <w:numId w:val="1"/>
        </w:numPr>
        <w:shd w:val="clear" w:color="auto" w:fill="FFFFFF"/>
        <w:spacing w:line="360" w:lineRule="auto"/>
        <w:ind w:firstLineChars="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邀请多方参与履约验收工作。</w:t>
      </w:r>
    </w:p>
    <w:p w:rsidR="00333562" w:rsidRDefault="005164EC">
      <w:pPr>
        <w:widowControl/>
        <w:shd w:val="clear" w:color="auto" w:fill="FFFFFF"/>
        <w:spacing w:line="360" w:lineRule="auto"/>
        <w:ind w:firstLine="600"/>
        <w:contextualSpacing/>
        <w:jc w:val="left"/>
        <w:rPr>
          <w:rFonts w:ascii="仿宋" w:eastAsia="仿宋" w:hAnsi="仿宋" w:cs="仿宋"/>
          <w:bCs/>
          <w:sz w:val="28"/>
          <w:szCs w:val="28"/>
        </w:rPr>
      </w:pPr>
      <w:r>
        <w:rPr>
          <w:rFonts w:ascii="仿宋" w:eastAsia="仿宋" w:hAnsi="仿宋" w:cs="仿宋" w:hint="eastAsia"/>
          <w:bCs/>
          <w:sz w:val="28"/>
          <w:szCs w:val="28"/>
        </w:rPr>
        <w:t>采购人在收到供应商项目验收建议之日起7个工作日内，采购人</w:t>
      </w:r>
      <w:r>
        <w:rPr>
          <w:rFonts w:ascii="仿宋" w:eastAsia="仿宋" w:hAnsi="仿宋" w:cs="仿宋"/>
          <w:bCs/>
          <w:sz w:val="28"/>
          <w:szCs w:val="28"/>
          <w:lang w:val="zh-CN"/>
        </w:rPr>
        <w:t>邀请第三</w:t>
      </w:r>
      <w:proofErr w:type="gramStart"/>
      <w:r>
        <w:rPr>
          <w:rFonts w:ascii="仿宋" w:eastAsia="仿宋" w:hAnsi="仿宋" w:cs="仿宋"/>
          <w:bCs/>
          <w:sz w:val="28"/>
          <w:szCs w:val="28"/>
          <w:lang w:val="zh-CN"/>
        </w:rPr>
        <w:t>方专业</w:t>
      </w:r>
      <w:proofErr w:type="gramEnd"/>
      <w:r>
        <w:rPr>
          <w:rFonts w:ascii="仿宋" w:eastAsia="仿宋" w:hAnsi="仿宋" w:cs="仿宋"/>
          <w:bCs/>
          <w:sz w:val="28"/>
          <w:szCs w:val="28"/>
          <w:lang w:val="zh-CN"/>
        </w:rPr>
        <w:t>机构、相关专家或未中标供应商参与验收。</w:t>
      </w:r>
      <w:r>
        <w:rPr>
          <w:rFonts w:ascii="仿宋" w:eastAsia="仿宋" w:hAnsi="仿宋" w:cs="仿宋"/>
          <w:bCs/>
          <w:sz w:val="28"/>
          <w:szCs w:val="28"/>
        </w:rPr>
        <w:t>验收时,按照采购合同的约定对每一项技术、服务、安全标准的履约情况进行确认。验收结束后,出具</w:t>
      </w:r>
      <w:proofErr w:type="gramStart"/>
      <w:r>
        <w:rPr>
          <w:rFonts w:ascii="仿宋" w:eastAsia="仿宋" w:hAnsi="仿宋" w:cs="仿宋"/>
          <w:bCs/>
          <w:sz w:val="28"/>
          <w:szCs w:val="28"/>
        </w:rPr>
        <w:t>验收书</w:t>
      </w:r>
      <w:proofErr w:type="gramEnd"/>
      <w:r>
        <w:rPr>
          <w:rFonts w:ascii="仿宋" w:eastAsia="仿宋" w:hAnsi="仿宋" w:cs="仿宋"/>
          <w:bCs/>
          <w:sz w:val="28"/>
          <w:szCs w:val="28"/>
        </w:rPr>
        <w:t>,列明各项标准的验收情况及项目总体评价,由验收</w:t>
      </w:r>
      <w:r>
        <w:rPr>
          <w:rFonts w:ascii="仿宋" w:eastAsia="仿宋" w:hAnsi="仿宋" w:cs="仿宋" w:hint="eastAsia"/>
          <w:bCs/>
          <w:sz w:val="28"/>
          <w:szCs w:val="28"/>
        </w:rPr>
        <w:t>各</w:t>
      </w:r>
      <w:r>
        <w:rPr>
          <w:rFonts w:ascii="仿宋" w:eastAsia="仿宋" w:hAnsi="仿宋" w:cs="仿宋"/>
          <w:bCs/>
          <w:sz w:val="28"/>
          <w:szCs w:val="28"/>
        </w:rPr>
        <w:t>方共同签署。</w:t>
      </w:r>
    </w:p>
    <w:p w:rsidR="00333562" w:rsidRDefault="00333562">
      <w:pPr>
        <w:widowControl/>
        <w:shd w:val="clear" w:color="auto" w:fill="FFFFFF"/>
        <w:spacing w:line="360" w:lineRule="auto"/>
        <w:ind w:firstLine="600"/>
        <w:contextualSpacing/>
        <w:jc w:val="left"/>
        <w:rPr>
          <w:rFonts w:ascii="仿宋" w:eastAsia="仿宋" w:hAnsi="仿宋" w:cs="仿宋"/>
          <w:bCs/>
          <w:sz w:val="28"/>
          <w:szCs w:val="28"/>
        </w:rPr>
      </w:pPr>
    </w:p>
    <w:p w:rsidR="00333562" w:rsidRDefault="00333562">
      <w:pPr>
        <w:widowControl/>
        <w:shd w:val="clear" w:color="auto" w:fill="FFFFFF"/>
        <w:spacing w:line="360" w:lineRule="auto"/>
        <w:ind w:firstLine="600"/>
        <w:contextualSpacing/>
        <w:jc w:val="left"/>
        <w:rPr>
          <w:rFonts w:ascii="仿宋" w:eastAsia="仿宋" w:hAnsi="仿宋" w:cs="仿宋"/>
          <w:bCs/>
          <w:sz w:val="28"/>
          <w:szCs w:val="28"/>
        </w:rPr>
      </w:pPr>
    </w:p>
    <w:p w:rsidR="00333562" w:rsidRDefault="005164EC" w:rsidP="003D6C74">
      <w:pPr>
        <w:widowControl/>
        <w:shd w:val="clear" w:color="auto" w:fill="FFFFFF"/>
        <w:spacing w:line="360" w:lineRule="auto"/>
        <w:ind w:firstLine="600"/>
        <w:contextualSpacing/>
        <w:jc w:val="center"/>
        <w:rPr>
          <w:rFonts w:asciiTheme="majorEastAsia" w:eastAsiaTheme="majorEastAsia" w:hAnsiTheme="majorEastAsia" w:cs="黑体"/>
          <w:b/>
          <w:kern w:val="0"/>
          <w:sz w:val="44"/>
          <w:szCs w:val="44"/>
          <w:shd w:val="clear" w:color="auto" w:fill="FFFFFF"/>
        </w:rPr>
      </w:pPr>
      <w:r>
        <w:rPr>
          <w:rFonts w:ascii="仿宋" w:eastAsia="仿宋" w:hAnsi="仿宋" w:cs="仿宋" w:hint="eastAsia"/>
          <w:bCs/>
          <w:sz w:val="24"/>
          <w:szCs w:val="24"/>
        </w:rPr>
        <w:t>温馨提示：请采购单位按照《政府采购需求管理办法》（财库﹝2021﹞22）号）规定，审查项目采购需求、采购实施计划是否指向特定供应商或者特定产品，包括资格条件设置是否合理；技术要求是否指向特定的专利、商标、品牌、技术路线等；评审因素设置是否具有倾向性，将有关履约能力作为评审因素是否适当。</w:t>
      </w:r>
      <w:r>
        <w:rPr>
          <w:rFonts w:ascii="仿宋" w:eastAsia="仿宋" w:hAnsi="仿宋" w:cs="仿宋"/>
          <w:kern w:val="0"/>
          <w:sz w:val="32"/>
          <w:szCs w:val="32"/>
          <w:shd w:val="clear" w:color="auto" w:fill="FFFFFF"/>
        </w:rPr>
        <w:br w:type="page"/>
      </w:r>
      <w:r>
        <w:rPr>
          <w:rFonts w:asciiTheme="majorEastAsia" w:eastAsiaTheme="majorEastAsia" w:hAnsiTheme="majorEastAsia" w:cs="黑体" w:hint="eastAsia"/>
          <w:b/>
          <w:kern w:val="0"/>
          <w:sz w:val="44"/>
          <w:szCs w:val="44"/>
          <w:shd w:val="clear" w:color="auto" w:fill="FFFFFF"/>
        </w:rPr>
        <w:lastRenderedPageBreak/>
        <w:t>采购需求、评标</w:t>
      </w:r>
      <w:bookmarkStart w:id="0" w:name="_GoBack"/>
      <w:bookmarkEnd w:id="0"/>
      <w:r>
        <w:rPr>
          <w:rFonts w:asciiTheme="majorEastAsia" w:eastAsiaTheme="majorEastAsia" w:hAnsiTheme="majorEastAsia" w:cs="黑体" w:hint="eastAsia"/>
          <w:b/>
          <w:kern w:val="0"/>
          <w:sz w:val="44"/>
          <w:szCs w:val="44"/>
          <w:shd w:val="clear" w:color="auto" w:fill="FFFFFF"/>
        </w:rPr>
        <w:t>标准</w:t>
      </w:r>
    </w:p>
    <w:p w:rsidR="00333562" w:rsidRDefault="00333562">
      <w:pPr>
        <w:widowControl/>
        <w:shd w:val="clear" w:color="auto" w:fill="FFFFFF"/>
        <w:spacing w:line="560" w:lineRule="exact"/>
        <w:jc w:val="center"/>
        <w:rPr>
          <w:rFonts w:ascii="方正小标宋简体" w:eastAsia="方正小标宋简体" w:hAnsiTheme="majorEastAsia" w:cs="宋体"/>
          <w:kern w:val="0"/>
          <w:sz w:val="44"/>
          <w:szCs w:val="44"/>
        </w:rPr>
      </w:pPr>
    </w:p>
    <w:p w:rsidR="00333562" w:rsidRDefault="005164EC" w:rsidP="008267F6">
      <w:pPr>
        <w:widowControl/>
        <w:shd w:val="clear" w:color="auto" w:fill="FFFFFF"/>
        <w:spacing w:line="360" w:lineRule="auto"/>
        <w:ind w:firstLineChars="196" w:firstLine="549"/>
        <w:jc w:val="left"/>
        <w:rPr>
          <w:rFonts w:ascii="黑体" w:eastAsia="黑体" w:hAnsi="黑体" w:cs="宋体"/>
          <w:kern w:val="0"/>
          <w:sz w:val="28"/>
          <w:szCs w:val="28"/>
        </w:rPr>
      </w:pPr>
      <w:r>
        <w:rPr>
          <w:rFonts w:ascii="黑体" w:eastAsia="黑体" w:hAnsi="黑体" w:cs="黑体" w:hint="eastAsia"/>
          <w:kern w:val="0"/>
          <w:sz w:val="28"/>
          <w:szCs w:val="28"/>
          <w:shd w:val="clear" w:color="auto" w:fill="FFFFFF"/>
        </w:rPr>
        <w:t>一、项目基本情况</w:t>
      </w:r>
    </w:p>
    <w:p w:rsidR="00333562" w:rsidRDefault="005164EC">
      <w:pPr>
        <w:widowControl/>
        <w:shd w:val="clear" w:color="auto" w:fill="FFFFFF"/>
        <w:spacing w:line="360" w:lineRule="auto"/>
        <w:contextualSpacing/>
        <w:jc w:val="left"/>
        <w:rPr>
          <w:rFonts w:ascii="宋体" w:eastAsia="宋体" w:hAnsi="宋体" w:cs="宋体"/>
          <w:kern w:val="0"/>
          <w:sz w:val="28"/>
          <w:szCs w:val="28"/>
        </w:rPr>
      </w:pPr>
      <w:r>
        <w:rPr>
          <w:rFonts w:ascii="微软雅黑" w:eastAsia="微软雅黑" w:hAnsi="微软雅黑" w:cs="微软雅黑" w:hint="eastAsia"/>
          <w:kern w:val="0"/>
          <w:sz w:val="32"/>
          <w:szCs w:val="32"/>
          <w:shd w:val="clear" w:color="auto" w:fill="FFFFFF"/>
        </w:rPr>
        <w:t>   </w:t>
      </w:r>
      <w:r>
        <w:rPr>
          <w:rFonts w:ascii="宋体" w:eastAsia="宋体" w:hAnsi="宋体" w:cs="宋体" w:hint="eastAsia"/>
          <w:kern w:val="0"/>
          <w:sz w:val="32"/>
          <w:szCs w:val="32"/>
          <w:shd w:val="clear" w:color="auto" w:fill="FFFFFF"/>
        </w:rPr>
        <w:t> </w:t>
      </w:r>
      <w:r>
        <w:rPr>
          <w:rFonts w:ascii="仿宋" w:eastAsia="仿宋" w:hAnsi="仿宋" w:cs="仿宋" w:hint="eastAsia"/>
          <w:kern w:val="0"/>
          <w:sz w:val="28"/>
          <w:szCs w:val="28"/>
          <w:shd w:val="clear" w:color="auto" w:fill="FFFFFF"/>
        </w:rPr>
        <w:t>（一）项目名称</w:t>
      </w:r>
      <w:r>
        <w:rPr>
          <w:rFonts w:ascii="仿宋" w:eastAsia="仿宋" w:hAnsi="仿宋" w:cs="仿宋" w:hint="eastAsia"/>
          <w:color w:val="548DD4" w:themeColor="text2" w:themeTint="99"/>
          <w:kern w:val="0"/>
          <w:sz w:val="24"/>
          <w:szCs w:val="24"/>
          <w:shd w:val="clear" w:color="auto" w:fill="FFFFFF"/>
        </w:rPr>
        <w:t>(</w:t>
      </w:r>
      <w:r>
        <w:rPr>
          <w:rFonts w:ascii="仿宋" w:eastAsia="仿宋" w:hAnsi="仿宋" w:cs="仿宋" w:hint="eastAsia"/>
          <w:i/>
          <w:color w:val="548DD4" w:themeColor="text2" w:themeTint="99"/>
          <w:kern w:val="0"/>
          <w:sz w:val="24"/>
          <w:szCs w:val="24"/>
          <w:u w:val="single"/>
          <w:shd w:val="clear" w:color="auto" w:fill="FFFFFF"/>
        </w:rPr>
        <w:t>与许昌市</w:t>
      </w:r>
      <w:proofErr w:type="gramStart"/>
      <w:r>
        <w:rPr>
          <w:rFonts w:ascii="仿宋" w:eastAsia="仿宋" w:hAnsi="仿宋" w:cs="仿宋" w:hint="eastAsia"/>
          <w:i/>
          <w:color w:val="548DD4" w:themeColor="text2" w:themeTint="99"/>
          <w:kern w:val="0"/>
          <w:sz w:val="24"/>
          <w:szCs w:val="24"/>
          <w:u w:val="single"/>
          <w:shd w:val="clear" w:color="auto" w:fill="FFFFFF"/>
        </w:rPr>
        <w:t>市直政府</w:t>
      </w:r>
      <w:proofErr w:type="gramEnd"/>
      <w:r>
        <w:rPr>
          <w:rFonts w:ascii="仿宋" w:eastAsia="仿宋" w:hAnsi="仿宋" w:cs="仿宋" w:hint="eastAsia"/>
          <w:i/>
          <w:color w:val="548DD4" w:themeColor="text2" w:themeTint="99"/>
          <w:kern w:val="0"/>
          <w:sz w:val="24"/>
          <w:szCs w:val="24"/>
          <w:u w:val="single"/>
          <w:shd w:val="clear" w:color="auto" w:fill="FFFFFF"/>
        </w:rPr>
        <w:t>采购备案</w:t>
      </w:r>
      <w:proofErr w:type="gramStart"/>
      <w:r>
        <w:rPr>
          <w:rFonts w:ascii="仿宋" w:eastAsia="仿宋" w:hAnsi="仿宋" w:cs="仿宋" w:hint="eastAsia"/>
          <w:i/>
          <w:color w:val="548DD4" w:themeColor="text2" w:themeTint="99"/>
          <w:kern w:val="0"/>
          <w:sz w:val="24"/>
          <w:szCs w:val="24"/>
          <w:u w:val="single"/>
          <w:shd w:val="clear" w:color="auto" w:fill="FFFFFF"/>
        </w:rPr>
        <w:t>表一致</w:t>
      </w:r>
      <w:proofErr w:type="gramEnd"/>
      <w:r>
        <w:rPr>
          <w:rFonts w:ascii="仿宋" w:eastAsia="仿宋" w:hAnsi="仿宋" w:cs="仿宋" w:hint="eastAsia"/>
          <w:color w:val="548DD4" w:themeColor="text2" w:themeTint="99"/>
          <w:kern w:val="0"/>
          <w:sz w:val="24"/>
          <w:szCs w:val="24"/>
          <w:shd w:val="clear" w:color="auto" w:fill="FFFFFF"/>
        </w:rPr>
        <w:t>)</w:t>
      </w:r>
      <w:r>
        <w:rPr>
          <w:rFonts w:ascii="仿宋" w:eastAsia="仿宋" w:hAnsi="仿宋" w:cs="仿宋" w:hint="eastAsia"/>
          <w:kern w:val="0"/>
          <w:sz w:val="28"/>
          <w:szCs w:val="28"/>
          <w:shd w:val="clear" w:color="auto" w:fill="FFFFFF"/>
        </w:rPr>
        <w:t>：</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 xml:space="preserve">（二）采购方式： </w:t>
      </w:r>
    </w:p>
    <w:p w:rsidR="00333562" w:rsidRDefault="005164EC">
      <w:pPr>
        <w:widowControl/>
        <w:shd w:val="clear" w:color="auto" w:fill="FFFFFF"/>
        <w:spacing w:line="360" w:lineRule="auto"/>
        <w:ind w:firstLine="60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（三）主要内容、数量及要求：</w:t>
      </w:r>
    </w:p>
    <w:p w:rsidR="00333562" w:rsidRDefault="005164EC">
      <w:pPr>
        <w:widowControl/>
        <w:shd w:val="clear" w:color="auto" w:fill="FFFFFF"/>
        <w:spacing w:line="360" w:lineRule="auto"/>
        <w:ind w:firstLine="60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（四）预算金额：  万元；最高限价：  万元</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（五）进口产品参与</w:t>
      </w:r>
      <w:r w:rsidR="00DB350F">
        <w:rPr>
          <w:rFonts w:ascii="仿宋" w:eastAsia="仿宋" w:hAnsi="仿宋" w:cs="仿宋" w:hint="eastAsia"/>
          <w:kern w:val="0"/>
          <w:sz w:val="28"/>
          <w:szCs w:val="28"/>
          <w:shd w:val="clear" w:color="auto" w:fill="FFFFFF"/>
        </w:rPr>
        <w:t>（货物类）</w:t>
      </w:r>
      <w:r>
        <w:rPr>
          <w:rFonts w:ascii="仿宋" w:eastAsia="仿宋" w:hAnsi="仿宋" w:cs="仿宋" w:hint="eastAsia"/>
          <w:kern w:val="0"/>
          <w:sz w:val="28"/>
          <w:szCs w:val="28"/>
          <w:shd w:val="clear" w:color="auto" w:fill="FFFFFF"/>
        </w:rPr>
        <w:t>：□不允许    □允许</w:t>
      </w:r>
    </w:p>
    <w:p w:rsidR="00333562" w:rsidRDefault="005164EC" w:rsidP="00B44520">
      <w:pPr>
        <w:widowControl/>
        <w:shd w:val="clear" w:color="auto" w:fill="FFFFFF"/>
        <w:spacing w:line="360" w:lineRule="auto"/>
        <w:ind w:firstLineChars="600" w:firstLine="144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（选填。</w:t>
      </w:r>
      <w:proofErr w:type="gramStart"/>
      <w:r>
        <w:rPr>
          <w:rFonts w:ascii="仿宋" w:eastAsia="仿宋" w:hAnsi="仿宋" w:cs="仿宋" w:hint="eastAsia"/>
          <w:i/>
          <w:color w:val="548DD4" w:themeColor="text2" w:themeTint="99"/>
          <w:kern w:val="0"/>
          <w:sz w:val="24"/>
          <w:szCs w:val="24"/>
          <w:u w:val="single"/>
          <w:shd w:val="clear" w:color="auto" w:fill="FFFFFF"/>
        </w:rPr>
        <w:t>选允许应</w:t>
      </w:r>
      <w:proofErr w:type="gramEnd"/>
      <w:r>
        <w:rPr>
          <w:rFonts w:ascii="仿宋" w:eastAsia="仿宋" w:hAnsi="仿宋" w:cs="仿宋" w:hint="eastAsia"/>
          <w:i/>
          <w:color w:val="548DD4" w:themeColor="text2" w:themeTint="99"/>
          <w:kern w:val="0"/>
          <w:sz w:val="24"/>
          <w:szCs w:val="24"/>
          <w:u w:val="single"/>
          <w:shd w:val="clear" w:color="auto" w:fill="FFFFFF"/>
        </w:rPr>
        <w:t>已经财政部门审核同意）</w:t>
      </w:r>
    </w:p>
    <w:p w:rsidR="00333562" w:rsidRDefault="005164EC">
      <w:pPr>
        <w:widowControl/>
        <w:shd w:val="clear" w:color="auto" w:fill="FFFFFF"/>
        <w:spacing w:line="360" w:lineRule="auto"/>
        <w:ind w:firstLine="600"/>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（六）分包：□不允许    □允许</w:t>
      </w:r>
    </w:p>
    <w:p w:rsidR="00333562" w:rsidRDefault="005164EC">
      <w:pPr>
        <w:widowControl/>
        <w:shd w:val="clear" w:color="auto" w:fill="FFFFFF"/>
        <w:spacing w:line="360" w:lineRule="auto"/>
        <w:ind w:firstLine="601"/>
        <w:contextualSpacing/>
        <w:jc w:val="left"/>
        <w:rPr>
          <w:rFonts w:ascii="黑体" w:eastAsia="黑体" w:hAnsi="黑体" w:cs="黑体"/>
          <w:kern w:val="0"/>
          <w:sz w:val="28"/>
          <w:szCs w:val="28"/>
          <w:shd w:val="clear" w:color="auto" w:fill="FFFFFF"/>
        </w:rPr>
      </w:pPr>
      <w:r>
        <w:rPr>
          <w:rFonts w:ascii="黑体" w:eastAsia="黑体" w:hAnsi="黑体" w:cs="黑体" w:hint="eastAsia"/>
          <w:kern w:val="0"/>
          <w:sz w:val="28"/>
          <w:szCs w:val="28"/>
          <w:shd w:val="clear" w:color="auto" w:fill="FFFFFF"/>
        </w:rPr>
        <w:t>二、落实的政府采购政策</w:t>
      </w:r>
    </w:p>
    <w:p w:rsidR="00333562" w:rsidRDefault="005164EC">
      <w:pPr>
        <w:widowControl/>
        <w:shd w:val="clear" w:color="auto" w:fill="FFFFFF"/>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本项目落实</w:t>
      </w:r>
      <w:r>
        <w:rPr>
          <w:rFonts w:ascii="楷体" w:eastAsia="楷体" w:hAnsi="楷体" w:cs="仿宋" w:hint="eastAsia"/>
          <w:kern w:val="0"/>
          <w:sz w:val="28"/>
          <w:szCs w:val="28"/>
          <w:shd w:val="clear" w:color="auto" w:fill="FFFFFF"/>
        </w:rPr>
        <w:t>□</w:t>
      </w:r>
      <w:r>
        <w:rPr>
          <w:rFonts w:ascii="仿宋" w:eastAsia="仿宋" w:hAnsi="仿宋" w:cs="仿宋" w:hint="eastAsia"/>
          <w:kern w:val="0"/>
          <w:sz w:val="28"/>
          <w:szCs w:val="28"/>
          <w:shd w:val="clear" w:color="auto" w:fill="FFFFFF"/>
        </w:rPr>
        <w:t>支持创新、</w:t>
      </w:r>
      <w:r>
        <w:rPr>
          <w:rFonts w:ascii="楷体" w:eastAsia="楷体" w:hAnsi="楷体" w:cs="仿宋" w:hint="eastAsia"/>
          <w:kern w:val="0"/>
          <w:sz w:val="28"/>
          <w:szCs w:val="28"/>
          <w:shd w:val="clear" w:color="auto" w:fill="FFFFFF"/>
        </w:rPr>
        <w:t>□</w:t>
      </w:r>
      <w:r>
        <w:rPr>
          <w:rFonts w:ascii="仿宋" w:eastAsia="仿宋" w:hAnsi="仿宋" w:cs="仿宋" w:hint="eastAsia"/>
          <w:kern w:val="0"/>
          <w:sz w:val="28"/>
          <w:szCs w:val="28"/>
          <w:shd w:val="clear" w:color="auto" w:fill="FFFFFF"/>
        </w:rPr>
        <w:t>绿色发展、</w:t>
      </w:r>
      <w:r>
        <w:rPr>
          <w:rFonts w:ascii="楷体" w:eastAsia="楷体" w:hAnsi="楷体" w:cs="仿宋" w:hint="eastAsia"/>
          <w:kern w:val="0"/>
          <w:sz w:val="28"/>
          <w:szCs w:val="28"/>
          <w:shd w:val="clear" w:color="auto" w:fill="FFFFFF"/>
        </w:rPr>
        <w:t>□</w:t>
      </w:r>
      <w:r>
        <w:rPr>
          <w:rFonts w:ascii="仿宋" w:eastAsia="仿宋" w:hAnsi="仿宋" w:cs="仿宋" w:hint="eastAsia"/>
          <w:kern w:val="0"/>
          <w:sz w:val="28"/>
          <w:szCs w:val="28"/>
          <w:shd w:val="clear" w:color="auto" w:fill="FFFFFF"/>
        </w:rPr>
        <w:t>中小企业发展等政府采购政策功能。</w:t>
      </w:r>
    </w:p>
    <w:p w:rsidR="00333562" w:rsidRDefault="005164EC">
      <w:pPr>
        <w:widowControl/>
        <w:shd w:val="clear" w:color="auto" w:fill="FFFFFF"/>
        <w:spacing w:line="360" w:lineRule="auto"/>
        <w:ind w:firstLine="601"/>
        <w:contextualSpacing/>
        <w:jc w:val="left"/>
        <w:rPr>
          <w:rFonts w:ascii="黑体" w:eastAsia="黑体" w:hAnsi="黑体" w:cs="黑体"/>
          <w:kern w:val="0"/>
          <w:sz w:val="28"/>
          <w:szCs w:val="28"/>
          <w:shd w:val="clear" w:color="auto" w:fill="FFFFFF"/>
        </w:rPr>
      </w:pPr>
      <w:r>
        <w:rPr>
          <w:rFonts w:ascii="黑体" w:eastAsia="黑体" w:hAnsi="黑体" w:cs="黑体" w:hint="eastAsia"/>
          <w:kern w:val="0"/>
          <w:sz w:val="28"/>
          <w:szCs w:val="28"/>
          <w:shd w:val="clear" w:color="auto" w:fill="FFFFFF"/>
        </w:rPr>
        <w:t>三、投标人资格要求</w:t>
      </w:r>
    </w:p>
    <w:p w:rsidR="00333562" w:rsidRDefault="005164EC">
      <w:pPr>
        <w:widowControl/>
        <w:shd w:val="clear" w:color="auto" w:fill="FFFFFF"/>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（一）符合《中华人民共和国政府采购法》第二十二条之规定；</w:t>
      </w:r>
    </w:p>
    <w:p w:rsidR="00333562" w:rsidRDefault="005164EC">
      <w:pPr>
        <w:widowControl/>
        <w:shd w:val="clear" w:color="auto" w:fill="FFFFFF"/>
        <w:wordWrap w:val="0"/>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（二）</w:t>
      </w:r>
      <w:r>
        <w:rPr>
          <w:rFonts w:ascii="仿宋" w:eastAsia="仿宋" w:hAnsi="仿宋" w:cs="仿宋"/>
          <w:sz w:val="28"/>
          <w:szCs w:val="28"/>
          <w:shd w:val="clear" w:color="auto" w:fill="FFFFFF"/>
        </w:rPr>
        <w:t>未被列入“信用中国”网站(www.creditchina.gov.cn)失信被执行人</w:t>
      </w:r>
      <w:r>
        <w:rPr>
          <w:rFonts w:ascii="仿宋" w:eastAsia="仿宋" w:hAnsi="仿宋" w:cs="仿宋"/>
          <w:kern w:val="0"/>
          <w:sz w:val="28"/>
          <w:szCs w:val="28"/>
          <w:shd w:val="clear" w:color="auto" w:fill="FFFFFF"/>
        </w:rPr>
        <w:t>、</w:t>
      </w:r>
      <w:r>
        <w:rPr>
          <w:rFonts w:ascii="仿宋" w:eastAsia="仿宋" w:hAnsi="仿宋" w:cs="仿宋" w:hint="eastAsia"/>
          <w:kern w:val="0"/>
          <w:sz w:val="28"/>
          <w:szCs w:val="28"/>
          <w:shd w:val="clear" w:color="auto" w:fill="FFFFFF"/>
        </w:rPr>
        <w:t>税收</w:t>
      </w:r>
      <w:r>
        <w:rPr>
          <w:rFonts w:ascii="仿宋" w:eastAsia="仿宋" w:hAnsi="仿宋" w:cs="仿宋"/>
          <w:kern w:val="0"/>
          <w:sz w:val="28"/>
          <w:szCs w:val="28"/>
          <w:shd w:val="clear" w:color="auto" w:fill="FFFFFF"/>
        </w:rPr>
        <w:t>违法黑名单的投标人；</w:t>
      </w:r>
      <w:r>
        <w:rPr>
          <w:rFonts w:ascii="仿宋" w:eastAsia="仿宋" w:hAnsi="仿宋" w:cs="仿宋" w:hint="eastAsia"/>
          <w:kern w:val="0"/>
          <w:sz w:val="28"/>
          <w:szCs w:val="28"/>
          <w:shd w:val="clear" w:color="auto" w:fill="FFFFFF"/>
        </w:rPr>
        <w:t>“</w:t>
      </w:r>
      <w:r>
        <w:rPr>
          <w:rFonts w:ascii="仿宋" w:eastAsia="仿宋" w:hAnsi="仿宋" w:cs="仿宋"/>
          <w:kern w:val="0"/>
          <w:sz w:val="28"/>
          <w:szCs w:val="28"/>
          <w:shd w:val="clear" w:color="auto" w:fill="FFFFFF"/>
        </w:rPr>
        <w:t>中国政府采购网</w:t>
      </w:r>
      <w:r>
        <w:rPr>
          <w:rFonts w:ascii="仿宋" w:eastAsia="仿宋" w:hAnsi="仿宋" w:cs="仿宋" w:hint="eastAsia"/>
          <w:kern w:val="0"/>
          <w:sz w:val="28"/>
          <w:szCs w:val="28"/>
          <w:shd w:val="clear" w:color="auto" w:fill="FFFFFF"/>
        </w:rPr>
        <w:t>”</w:t>
      </w:r>
      <w:r>
        <w:rPr>
          <w:rFonts w:ascii="仿宋" w:eastAsia="仿宋" w:hAnsi="仿宋" w:cs="仿宋"/>
          <w:kern w:val="0"/>
          <w:sz w:val="28"/>
          <w:szCs w:val="28"/>
          <w:shd w:val="clear" w:color="auto" w:fill="FFFFFF"/>
        </w:rPr>
        <w:t xml:space="preserve"> (www.ccgp.gov.cn)政府采购严重违法失信行为记录名单的投标人</w:t>
      </w:r>
      <w:r>
        <w:rPr>
          <w:rFonts w:ascii="仿宋" w:eastAsia="仿宋" w:hAnsi="仿宋" w:cs="仿宋" w:hint="eastAsia"/>
          <w:kern w:val="0"/>
          <w:sz w:val="28"/>
          <w:szCs w:val="28"/>
          <w:shd w:val="clear" w:color="auto" w:fill="FFFFFF"/>
        </w:rPr>
        <w:t>；“中国社会组织政务服务平台”网站（</w:t>
      </w:r>
      <w:r>
        <w:rPr>
          <w:rFonts w:ascii="仿宋" w:eastAsia="仿宋" w:hAnsi="仿宋" w:cs="仿宋"/>
          <w:kern w:val="0"/>
          <w:sz w:val="28"/>
          <w:szCs w:val="28"/>
          <w:shd w:val="clear" w:color="auto" w:fill="FFFFFF"/>
        </w:rPr>
        <w:t>https://chinanpo.mca.gov.cn</w:t>
      </w:r>
      <w:r>
        <w:rPr>
          <w:rFonts w:ascii="仿宋" w:eastAsia="仿宋" w:hAnsi="仿宋" w:cs="仿宋" w:hint="eastAsia"/>
          <w:kern w:val="0"/>
          <w:sz w:val="28"/>
          <w:szCs w:val="28"/>
          <w:shd w:val="clear" w:color="auto" w:fill="FFFFFF"/>
        </w:rPr>
        <w:t>）严重违法失信名单的社会组织；</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（三）专门面向中小企业采购： □否    □是</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lastRenderedPageBreak/>
        <w:t>（根据《政府采购促进中小企业发展管理办法》（财库(2020)46号）、《许昌市财政局关于加大政府采购支持中小企业力度有关事项的通知》 (</w:t>
      </w:r>
      <w:proofErr w:type="gramStart"/>
      <w:r>
        <w:rPr>
          <w:rFonts w:ascii="仿宋" w:eastAsia="仿宋" w:hAnsi="仿宋" w:cs="仿宋" w:hint="eastAsia"/>
          <w:i/>
          <w:color w:val="548DD4" w:themeColor="text2" w:themeTint="99"/>
          <w:kern w:val="0"/>
          <w:sz w:val="24"/>
          <w:szCs w:val="24"/>
          <w:u w:val="single"/>
          <w:shd w:val="clear" w:color="auto" w:fill="FFFFFF"/>
        </w:rPr>
        <w:t>许财购</w:t>
      </w:r>
      <w:proofErr w:type="gramEnd"/>
      <w:r>
        <w:rPr>
          <w:rFonts w:ascii="仿宋" w:eastAsia="仿宋" w:hAnsi="仿宋" w:cs="仿宋" w:hint="eastAsia"/>
          <w:i/>
          <w:color w:val="548DD4" w:themeColor="text2" w:themeTint="99"/>
          <w:kern w:val="0"/>
          <w:sz w:val="24"/>
          <w:szCs w:val="24"/>
          <w:u w:val="single"/>
          <w:shd w:val="clear" w:color="auto" w:fill="FFFFFF"/>
        </w:rPr>
        <w:t>﹝2022﹞5号)规定选择）</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（200万元以下的货物和服务采购项目、400万元以下的工程采购项目，采购人未专门面向中小企业采购的，应提交说明理由。）</w:t>
      </w:r>
    </w:p>
    <w:p w:rsidR="00333562" w:rsidRDefault="005164EC">
      <w:pPr>
        <w:widowControl/>
        <w:shd w:val="clear" w:color="auto" w:fill="FFFFFF"/>
        <w:wordWrap w:val="0"/>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非专门面向中小企业采购的项目，对小</w:t>
      </w:r>
      <w:proofErr w:type="gramStart"/>
      <w:r>
        <w:rPr>
          <w:rFonts w:ascii="仿宋" w:eastAsia="仿宋" w:hAnsi="仿宋" w:cs="仿宋" w:hint="eastAsia"/>
          <w:kern w:val="0"/>
          <w:sz w:val="28"/>
          <w:szCs w:val="28"/>
          <w:shd w:val="clear" w:color="auto" w:fill="FFFFFF"/>
        </w:rPr>
        <w:t>微企业</w:t>
      </w:r>
      <w:proofErr w:type="gramEnd"/>
      <w:r>
        <w:rPr>
          <w:rFonts w:ascii="仿宋" w:eastAsia="仿宋" w:hAnsi="仿宋" w:cs="仿宋" w:hint="eastAsia"/>
          <w:kern w:val="0"/>
          <w:sz w:val="28"/>
          <w:szCs w:val="28"/>
          <w:shd w:val="clear" w:color="auto" w:fill="FFFFFF"/>
        </w:rPr>
        <w:t>报价</w:t>
      </w:r>
      <w:r>
        <w:rPr>
          <w:rFonts w:ascii="仿宋" w:eastAsia="仿宋" w:hAnsi="仿宋" w:cs="仿宋"/>
          <w:kern w:val="0"/>
          <w:sz w:val="28"/>
          <w:szCs w:val="28"/>
          <w:shd w:val="clear" w:color="auto" w:fill="FFFFFF"/>
        </w:rPr>
        <w:t>给予</w:t>
      </w:r>
      <w:r>
        <w:rPr>
          <w:rFonts w:ascii="仿宋" w:eastAsia="仿宋" w:hAnsi="仿宋" w:cs="仿宋" w:hint="eastAsia"/>
          <w:kern w:val="0"/>
          <w:sz w:val="28"/>
          <w:szCs w:val="28"/>
          <w:shd w:val="clear" w:color="auto" w:fill="FFFFFF"/>
        </w:rPr>
        <w:t>：</w:t>
      </w:r>
    </w:p>
    <w:p w:rsidR="00333562" w:rsidRDefault="005164EC">
      <w:pPr>
        <w:widowControl/>
        <w:shd w:val="clear" w:color="auto" w:fill="FFFFFF"/>
        <w:spacing w:line="360" w:lineRule="auto"/>
        <w:ind w:firstLineChars="200" w:firstLine="560"/>
        <w:contextualSpacing/>
        <w:jc w:val="left"/>
        <w:rPr>
          <w:rFonts w:ascii="仿宋" w:eastAsia="仿宋" w:hAnsi="仿宋" w:cs="仿宋"/>
          <w:i/>
          <w:kern w:val="0"/>
          <w:sz w:val="28"/>
          <w:szCs w:val="28"/>
          <w:u w:val="single"/>
          <w:shd w:val="clear" w:color="auto" w:fill="FFFFFF"/>
        </w:rPr>
      </w:pPr>
      <w:r>
        <w:rPr>
          <w:rFonts w:ascii="楷体" w:eastAsia="楷体" w:hAnsi="楷体" w:cs="仿宋" w:hint="eastAsia"/>
          <w:kern w:val="0"/>
          <w:sz w:val="28"/>
          <w:szCs w:val="28"/>
          <w:shd w:val="clear" w:color="auto" w:fill="FFFFFF"/>
        </w:rPr>
        <w:t>□</w:t>
      </w:r>
      <w:r>
        <w:rPr>
          <w:rFonts w:ascii="仿宋" w:eastAsia="仿宋" w:hAnsi="仿宋" w:cs="仿宋" w:hint="eastAsia"/>
          <w:kern w:val="0"/>
          <w:sz w:val="28"/>
          <w:szCs w:val="28"/>
          <w:shd w:val="clear" w:color="auto" w:fill="FFFFFF"/>
        </w:rPr>
        <w:t>货物、服务项目</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i/>
          <w:kern w:val="0"/>
          <w:sz w:val="28"/>
          <w:szCs w:val="28"/>
          <w:u w:val="single"/>
          <w:shd w:val="clear" w:color="auto" w:fill="FFFFFF"/>
        </w:rPr>
        <w:t>10</w:t>
      </w:r>
      <w:r>
        <w:rPr>
          <w:rFonts w:ascii="仿宋" w:eastAsia="仿宋" w:hAnsi="仿宋" w:cs="仿宋"/>
          <w:i/>
          <w:kern w:val="0"/>
          <w:sz w:val="28"/>
          <w:szCs w:val="28"/>
          <w:u w:val="single"/>
          <w:shd w:val="clear" w:color="auto" w:fill="FFFFFF"/>
        </w:rPr>
        <w:t>%—</w:t>
      </w:r>
      <w:r>
        <w:rPr>
          <w:rFonts w:ascii="仿宋" w:eastAsia="仿宋" w:hAnsi="仿宋" w:cs="仿宋" w:hint="eastAsia"/>
          <w:i/>
          <w:kern w:val="0"/>
          <w:sz w:val="28"/>
          <w:szCs w:val="28"/>
          <w:u w:val="single"/>
          <w:shd w:val="clear" w:color="auto" w:fill="FFFFFF"/>
        </w:rPr>
        <w:t>2</w:t>
      </w:r>
      <w:r>
        <w:rPr>
          <w:rFonts w:ascii="仿宋" w:eastAsia="仿宋" w:hAnsi="仿宋" w:cs="仿宋"/>
          <w:i/>
          <w:kern w:val="0"/>
          <w:sz w:val="28"/>
          <w:szCs w:val="28"/>
          <w:u w:val="single"/>
          <w:shd w:val="clear" w:color="auto" w:fill="FFFFFF"/>
        </w:rPr>
        <w:t>0%</w:t>
      </w:r>
      <w:r>
        <w:rPr>
          <w:rFonts w:ascii="仿宋" w:eastAsia="仿宋" w:hAnsi="仿宋" w:cs="仿宋" w:hint="eastAsia"/>
          <w:i/>
          <w:kern w:val="0"/>
          <w:sz w:val="28"/>
          <w:szCs w:val="28"/>
          <w:u w:val="single"/>
          <w:shd w:val="clear" w:color="auto" w:fill="FFFFFF"/>
        </w:rPr>
        <w:t>）</w:t>
      </w:r>
      <w:r>
        <w:rPr>
          <w:rFonts w:ascii="仿宋" w:eastAsia="仿宋" w:hAnsi="仿宋" w:cs="仿宋" w:hint="eastAsia"/>
          <w:kern w:val="0"/>
          <w:sz w:val="28"/>
          <w:szCs w:val="28"/>
          <w:u w:val="single"/>
          <w:shd w:val="clear" w:color="auto" w:fill="FFFFFF"/>
        </w:rPr>
        <w:t xml:space="preserve"> </w:t>
      </w:r>
      <w:r>
        <w:rPr>
          <w:rFonts w:ascii="仿宋" w:eastAsia="仿宋" w:hAnsi="仿宋" w:cs="仿宋" w:hint="eastAsia"/>
          <w:kern w:val="0"/>
          <w:sz w:val="28"/>
          <w:szCs w:val="28"/>
          <w:shd w:val="clear" w:color="auto" w:fill="FFFFFF"/>
        </w:rPr>
        <w:t>的扣除</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原则上按20%执行，依据《许昌市财政局关于加大政府采购支持中小企业力度有关事项的通知》 (</w:t>
      </w:r>
      <w:proofErr w:type="gramStart"/>
      <w:r>
        <w:rPr>
          <w:rFonts w:ascii="仿宋" w:eastAsia="仿宋" w:hAnsi="仿宋" w:cs="仿宋" w:hint="eastAsia"/>
          <w:i/>
          <w:color w:val="548DD4" w:themeColor="text2" w:themeTint="99"/>
          <w:kern w:val="0"/>
          <w:sz w:val="24"/>
          <w:szCs w:val="24"/>
          <w:u w:val="single"/>
          <w:shd w:val="clear" w:color="auto" w:fill="FFFFFF"/>
        </w:rPr>
        <w:t>许财购</w:t>
      </w:r>
      <w:proofErr w:type="gramEnd"/>
      <w:r>
        <w:rPr>
          <w:rFonts w:ascii="仿宋" w:eastAsia="仿宋" w:hAnsi="仿宋" w:cs="仿宋" w:hint="eastAsia"/>
          <w:i/>
          <w:color w:val="548DD4" w:themeColor="text2" w:themeTint="99"/>
          <w:kern w:val="0"/>
          <w:sz w:val="24"/>
          <w:szCs w:val="24"/>
          <w:u w:val="single"/>
          <w:shd w:val="clear" w:color="auto" w:fill="FFFFFF"/>
        </w:rPr>
        <w:t>﹝2022﹞5号)</w:t>
      </w:r>
    </w:p>
    <w:p w:rsidR="00333562" w:rsidRDefault="005164EC">
      <w:pPr>
        <w:widowControl/>
        <w:shd w:val="clear" w:color="auto" w:fill="FFFFFF"/>
        <w:wordWrap w:val="0"/>
        <w:spacing w:line="360" w:lineRule="auto"/>
        <w:ind w:firstLineChars="200" w:firstLine="560"/>
        <w:contextualSpacing/>
        <w:jc w:val="left"/>
        <w:rPr>
          <w:rFonts w:ascii="仿宋" w:eastAsia="仿宋" w:hAnsi="仿宋" w:cs="仿宋"/>
          <w:kern w:val="0"/>
          <w:sz w:val="28"/>
          <w:szCs w:val="28"/>
          <w:shd w:val="clear" w:color="auto" w:fill="FFFFFF"/>
        </w:rPr>
      </w:pPr>
      <w:r>
        <w:rPr>
          <w:rFonts w:ascii="楷体" w:eastAsia="楷体" w:hAnsi="楷体" w:cs="仿宋" w:hint="eastAsia"/>
          <w:kern w:val="0"/>
          <w:sz w:val="28"/>
          <w:szCs w:val="28"/>
          <w:shd w:val="clear" w:color="auto" w:fill="FFFFFF"/>
        </w:rPr>
        <w:t>□</w:t>
      </w:r>
      <w:r>
        <w:rPr>
          <w:rFonts w:ascii="仿宋" w:eastAsia="仿宋" w:hAnsi="仿宋" w:cs="仿宋"/>
          <w:kern w:val="0"/>
          <w:sz w:val="28"/>
          <w:szCs w:val="28"/>
          <w:shd w:val="clear" w:color="auto" w:fill="FFFFFF"/>
        </w:rPr>
        <w:t>工程项目</w:t>
      </w:r>
      <w:r>
        <w:rPr>
          <w:rFonts w:ascii="仿宋" w:eastAsia="仿宋" w:hAnsi="仿宋" w:cs="仿宋" w:hint="eastAsia"/>
          <w:kern w:val="0"/>
          <w:sz w:val="28"/>
          <w:szCs w:val="28"/>
          <w:u w:val="single"/>
          <w:shd w:val="clear" w:color="auto" w:fill="FFFFFF"/>
        </w:rPr>
        <w:t xml:space="preserve"> （</w:t>
      </w:r>
      <w:r>
        <w:rPr>
          <w:rFonts w:ascii="仿宋" w:eastAsia="仿宋" w:hAnsi="仿宋" w:cs="仿宋"/>
          <w:i/>
          <w:kern w:val="0"/>
          <w:sz w:val="28"/>
          <w:szCs w:val="28"/>
          <w:u w:val="single"/>
          <w:shd w:val="clear" w:color="auto" w:fill="FFFFFF"/>
        </w:rPr>
        <w:t>3%—5%</w:t>
      </w:r>
      <w:r>
        <w:rPr>
          <w:rFonts w:ascii="仿宋" w:eastAsia="仿宋" w:hAnsi="仿宋" w:cs="仿宋"/>
          <w:kern w:val="0"/>
          <w:sz w:val="28"/>
          <w:szCs w:val="28"/>
          <w:u w:val="single"/>
          <w:shd w:val="clear" w:color="auto" w:fill="FFFFFF"/>
        </w:rPr>
        <w:t>）</w:t>
      </w:r>
      <w:r>
        <w:rPr>
          <w:rFonts w:ascii="仿宋" w:eastAsia="仿宋" w:hAnsi="仿宋" w:cs="仿宋" w:hint="eastAsia"/>
          <w:kern w:val="0"/>
          <w:sz w:val="28"/>
          <w:szCs w:val="28"/>
          <w:u w:val="single"/>
          <w:shd w:val="clear" w:color="auto" w:fill="FFFFFF"/>
        </w:rPr>
        <w:t xml:space="preserve">  </w:t>
      </w:r>
      <w:r>
        <w:rPr>
          <w:rFonts w:ascii="仿宋" w:eastAsia="仿宋" w:hAnsi="仿宋" w:cs="仿宋"/>
          <w:kern w:val="0"/>
          <w:sz w:val="28"/>
          <w:szCs w:val="28"/>
          <w:shd w:val="clear" w:color="auto" w:fill="FFFFFF"/>
        </w:rPr>
        <w:t>的扣除</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（财政部、工业和信息化部关于印发《政府采购促进中小企业发展管理办法》的通知（财库〔2020〕46号））</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（四）联合体投标： □不接受    □接受</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（选填。如接受联合体投标，对联合体应提出相关资格要求）</w:t>
      </w:r>
    </w:p>
    <w:p w:rsidR="00333562" w:rsidRDefault="005164EC">
      <w:pPr>
        <w:widowControl/>
        <w:shd w:val="clear" w:color="auto" w:fill="FFFFFF"/>
        <w:spacing w:line="360" w:lineRule="auto"/>
        <w:ind w:firstLine="601"/>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（五）根据采购需求特点，提出供应商资格条件。</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（没有请注明“无”。如属于特定行业项目,供应商应当具备特定行业法定准入要求）</w:t>
      </w:r>
    </w:p>
    <w:p w:rsidR="00333562" w:rsidRDefault="005164EC">
      <w:pPr>
        <w:widowControl/>
        <w:shd w:val="clear" w:color="auto" w:fill="FFFFFF"/>
        <w:spacing w:line="360" w:lineRule="auto"/>
        <w:ind w:firstLine="601"/>
        <w:contextualSpacing/>
        <w:jc w:val="left"/>
        <w:rPr>
          <w:rFonts w:ascii="黑体" w:eastAsia="黑体" w:hAnsi="宋体" w:cs="黑体"/>
          <w:kern w:val="0"/>
          <w:sz w:val="28"/>
          <w:szCs w:val="28"/>
          <w:shd w:val="clear" w:color="auto" w:fill="FFFFFF"/>
        </w:rPr>
      </w:pPr>
      <w:r>
        <w:rPr>
          <w:rFonts w:ascii="黑体" w:eastAsia="黑体" w:hAnsi="宋体" w:cs="黑体" w:hint="eastAsia"/>
          <w:kern w:val="0"/>
          <w:sz w:val="28"/>
          <w:szCs w:val="28"/>
          <w:shd w:val="clear" w:color="auto" w:fill="FFFFFF"/>
        </w:rPr>
        <w:t>四、采购需求</w:t>
      </w:r>
    </w:p>
    <w:p w:rsidR="00333562" w:rsidRDefault="005164EC">
      <w:pPr>
        <w:widowControl/>
        <w:shd w:val="clear" w:color="auto" w:fill="FFFFFF"/>
        <w:spacing w:line="360" w:lineRule="auto"/>
        <w:ind w:firstLine="601"/>
        <w:contextualSpacing/>
        <w:jc w:val="left"/>
        <w:rPr>
          <w:rFonts w:ascii="仿宋" w:eastAsia="仿宋" w:hAnsi="仿宋" w:cs="仿宋"/>
          <w:i/>
          <w:kern w:val="0"/>
          <w:sz w:val="28"/>
          <w:szCs w:val="28"/>
          <w:u w:val="single"/>
          <w:shd w:val="clear" w:color="auto" w:fill="FFFFFF"/>
        </w:rPr>
      </w:pPr>
      <w:r>
        <w:rPr>
          <w:rFonts w:ascii="仿宋" w:eastAsia="仿宋" w:hAnsi="仿宋" w:cs="仿宋" w:hint="eastAsia"/>
          <w:kern w:val="0"/>
          <w:sz w:val="28"/>
          <w:szCs w:val="28"/>
          <w:shd w:val="clear" w:color="auto" w:fill="FFFFFF"/>
        </w:rPr>
        <w:t>（一）项目概况</w:t>
      </w:r>
      <w:r>
        <w:rPr>
          <w:rFonts w:ascii="仿宋" w:eastAsia="仿宋" w:hAnsi="仿宋" w:cs="仿宋" w:hint="eastAsia"/>
          <w:i/>
          <w:color w:val="548DD4" w:themeColor="text2" w:themeTint="99"/>
          <w:kern w:val="0"/>
          <w:sz w:val="24"/>
          <w:szCs w:val="24"/>
          <w:u w:val="single"/>
          <w:shd w:val="clear" w:color="auto" w:fill="FFFFFF"/>
        </w:rPr>
        <w:t>（简要文字描述）</w:t>
      </w:r>
    </w:p>
    <w:p w:rsidR="00333562" w:rsidRDefault="005164EC">
      <w:pPr>
        <w:widowControl/>
        <w:shd w:val="clear" w:color="auto" w:fill="FFFFFF"/>
        <w:spacing w:line="360" w:lineRule="auto"/>
        <w:ind w:firstLine="601"/>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kern w:val="0"/>
          <w:sz w:val="28"/>
          <w:szCs w:val="28"/>
          <w:shd w:val="clear" w:color="auto" w:fill="FFFFFF"/>
        </w:rPr>
        <w:t>（二）采购清单</w:t>
      </w:r>
      <w:r>
        <w:rPr>
          <w:rFonts w:ascii="仿宋" w:eastAsia="仿宋" w:hAnsi="仿宋" w:cs="仿宋" w:hint="eastAsia"/>
          <w:i/>
          <w:color w:val="548DD4" w:themeColor="text2" w:themeTint="99"/>
          <w:kern w:val="0"/>
          <w:sz w:val="24"/>
          <w:szCs w:val="24"/>
          <w:u w:val="single"/>
          <w:shd w:val="clear" w:color="auto" w:fill="FFFFFF"/>
        </w:rPr>
        <w:t>（服务项目也可使用文字描述）</w:t>
      </w:r>
    </w:p>
    <w:tbl>
      <w:tblPr>
        <w:tblW w:w="9240" w:type="dxa"/>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1306"/>
        <w:gridCol w:w="3827"/>
        <w:gridCol w:w="993"/>
        <w:gridCol w:w="850"/>
        <w:gridCol w:w="1622"/>
      </w:tblGrid>
      <w:tr w:rsidR="00333562">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序号</w:t>
            </w:r>
          </w:p>
        </w:tc>
        <w:tc>
          <w:tcPr>
            <w:tcW w:w="130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货物名称</w:t>
            </w:r>
          </w:p>
        </w:tc>
        <w:tc>
          <w:tcPr>
            <w:tcW w:w="382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技术规格及主要参数</w:t>
            </w:r>
          </w:p>
        </w:tc>
        <w:tc>
          <w:tcPr>
            <w:tcW w:w="993"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单位</w:t>
            </w:r>
          </w:p>
        </w:tc>
        <w:tc>
          <w:tcPr>
            <w:tcW w:w="850"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数量</w:t>
            </w:r>
          </w:p>
        </w:tc>
        <w:tc>
          <w:tcPr>
            <w:tcW w:w="1622" w:type="dxa"/>
            <w:tcBorders>
              <w:top w:val="single" w:sz="8" w:space="0" w:color="auto"/>
              <w:left w:val="nil"/>
              <w:bottom w:val="single" w:sz="8" w:space="0" w:color="auto"/>
              <w:right w:val="single" w:sz="8" w:space="0" w:color="auto"/>
            </w:tcBorders>
            <w:shd w:val="clear" w:color="auto" w:fill="auto"/>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采购标的对应的中小企业划分标准所属行业</w:t>
            </w:r>
          </w:p>
        </w:tc>
      </w:tr>
      <w:tr w:rsidR="00333562">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1</w:t>
            </w:r>
          </w:p>
        </w:tc>
        <w:tc>
          <w:tcPr>
            <w:tcW w:w="130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382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333562" w:rsidP="008267F6">
            <w:pPr>
              <w:snapToGrid w:val="0"/>
              <w:spacing w:beforeLines="50" w:before="156"/>
              <w:ind w:leftChars="-2" w:left="1" w:hangingChars="2" w:hanging="5"/>
              <w:jc w:val="center"/>
              <w:rPr>
                <w:rFonts w:ascii="宋体" w:eastAsia="宋体" w:hAnsi="宋体" w:cs="宋体"/>
                <w:sz w:val="24"/>
                <w:szCs w:val="24"/>
              </w:rPr>
            </w:pPr>
          </w:p>
        </w:tc>
        <w:tc>
          <w:tcPr>
            <w:tcW w:w="99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1622" w:type="dxa"/>
            <w:tcBorders>
              <w:top w:val="nil"/>
              <w:left w:val="nil"/>
              <w:bottom w:val="single" w:sz="8" w:space="0" w:color="auto"/>
              <w:right w:val="single" w:sz="8" w:space="0" w:color="auto"/>
            </w:tcBorders>
            <w:shd w:val="clear" w:color="auto" w:fill="auto"/>
            <w:vAlign w:val="center"/>
          </w:tcPr>
          <w:p w:rsidR="00333562" w:rsidRDefault="00333562" w:rsidP="008267F6">
            <w:pPr>
              <w:snapToGrid w:val="0"/>
              <w:spacing w:beforeLines="50" w:before="156"/>
              <w:ind w:leftChars="-2" w:left="1" w:hangingChars="2" w:hanging="5"/>
              <w:jc w:val="center"/>
              <w:rPr>
                <w:rFonts w:ascii="宋体" w:eastAsia="宋体" w:hAnsi="宋体" w:cs="宋体"/>
                <w:sz w:val="24"/>
                <w:szCs w:val="24"/>
              </w:rPr>
            </w:pPr>
          </w:p>
        </w:tc>
      </w:tr>
      <w:tr w:rsidR="00333562">
        <w:trPr>
          <w:trHeight w:val="637"/>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333562" w:rsidP="008267F6">
            <w:pPr>
              <w:snapToGrid w:val="0"/>
              <w:spacing w:beforeLines="50" w:before="156"/>
              <w:ind w:leftChars="-2" w:left="1" w:hangingChars="2" w:hanging="5"/>
              <w:jc w:val="center"/>
              <w:rPr>
                <w:rFonts w:ascii="宋体" w:eastAsia="宋体" w:hAnsi="宋体" w:cs="宋体"/>
                <w:sz w:val="24"/>
                <w:szCs w:val="24"/>
              </w:rPr>
            </w:pPr>
          </w:p>
        </w:tc>
        <w:tc>
          <w:tcPr>
            <w:tcW w:w="130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333562" w:rsidP="008267F6">
            <w:pPr>
              <w:snapToGrid w:val="0"/>
              <w:spacing w:beforeLines="50" w:before="156"/>
              <w:ind w:leftChars="-2" w:left="1" w:hangingChars="2" w:hanging="5"/>
              <w:jc w:val="center"/>
              <w:rPr>
                <w:rFonts w:ascii="宋体" w:eastAsia="宋体" w:hAnsi="宋体" w:cs="宋体"/>
                <w:sz w:val="24"/>
                <w:szCs w:val="24"/>
              </w:rPr>
            </w:pPr>
          </w:p>
        </w:tc>
        <w:tc>
          <w:tcPr>
            <w:tcW w:w="382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333562" w:rsidP="008267F6">
            <w:pPr>
              <w:snapToGrid w:val="0"/>
              <w:spacing w:beforeLines="50" w:before="156"/>
              <w:ind w:leftChars="-2" w:left="1" w:hangingChars="2" w:hanging="5"/>
              <w:jc w:val="center"/>
              <w:rPr>
                <w:rFonts w:ascii="宋体" w:eastAsia="宋体" w:hAnsi="宋体" w:cs="宋体"/>
                <w:sz w:val="24"/>
                <w:szCs w:val="24"/>
              </w:rPr>
            </w:pPr>
          </w:p>
        </w:tc>
        <w:tc>
          <w:tcPr>
            <w:tcW w:w="99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333562" w:rsidP="008267F6">
            <w:pPr>
              <w:snapToGrid w:val="0"/>
              <w:spacing w:beforeLines="50" w:before="156"/>
              <w:ind w:leftChars="-2" w:left="1" w:hangingChars="2" w:hanging="5"/>
              <w:jc w:val="center"/>
              <w:rPr>
                <w:rFonts w:ascii="宋体" w:eastAsia="宋体" w:hAnsi="宋体" w:cs="宋体"/>
                <w:sz w:val="24"/>
                <w:szCs w:val="24"/>
              </w:rPr>
            </w:pP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333562" w:rsidP="008267F6">
            <w:pPr>
              <w:snapToGrid w:val="0"/>
              <w:spacing w:beforeLines="50" w:before="156"/>
              <w:ind w:leftChars="-2" w:left="1" w:hangingChars="2" w:hanging="5"/>
              <w:jc w:val="center"/>
              <w:rPr>
                <w:rFonts w:ascii="宋体" w:eastAsia="宋体" w:hAnsi="宋体" w:cs="宋体"/>
                <w:sz w:val="24"/>
                <w:szCs w:val="24"/>
              </w:rPr>
            </w:pPr>
          </w:p>
        </w:tc>
        <w:tc>
          <w:tcPr>
            <w:tcW w:w="1622" w:type="dxa"/>
            <w:tcBorders>
              <w:top w:val="nil"/>
              <w:left w:val="nil"/>
              <w:bottom w:val="single" w:sz="8" w:space="0" w:color="auto"/>
              <w:right w:val="single" w:sz="8" w:space="0" w:color="auto"/>
            </w:tcBorders>
            <w:shd w:val="clear" w:color="auto" w:fill="auto"/>
            <w:vAlign w:val="center"/>
          </w:tcPr>
          <w:p w:rsidR="00333562" w:rsidRDefault="00333562" w:rsidP="008267F6">
            <w:pPr>
              <w:snapToGrid w:val="0"/>
              <w:spacing w:beforeLines="50" w:before="156"/>
              <w:ind w:leftChars="-2" w:left="1" w:hangingChars="2" w:hanging="5"/>
              <w:jc w:val="center"/>
              <w:rPr>
                <w:rFonts w:ascii="宋体" w:eastAsia="宋体" w:hAnsi="宋体" w:cs="宋体"/>
                <w:sz w:val="24"/>
                <w:szCs w:val="24"/>
              </w:rPr>
            </w:pPr>
          </w:p>
        </w:tc>
      </w:tr>
      <w:tr w:rsidR="00333562">
        <w:trPr>
          <w:trHeight w:val="595"/>
        </w:trPr>
        <w:tc>
          <w:tcPr>
            <w:tcW w:w="642"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w:t>
            </w:r>
          </w:p>
        </w:tc>
        <w:tc>
          <w:tcPr>
            <w:tcW w:w="1306"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w:t>
            </w:r>
          </w:p>
        </w:tc>
        <w:tc>
          <w:tcPr>
            <w:tcW w:w="3827"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993"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850"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c>
          <w:tcPr>
            <w:tcW w:w="1622" w:type="dxa"/>
            <w:tcBorders>
              <w:top w:val="nil"/>
              <w:left w:val="nil"/>
              <w:bottom w:val="single" w:sz="8" w:space="0" w:color="auto"/>
              <w:right w:val="single" w:sz="8" w:space="0" w:color="auto"/>
            </w:tcBorders>
            <w:shd w:val="clear" w:color="auto" w:fill="auto"/>
            <w:vAlign w:val="center"/>
          </w:tcPr>
          <w:p w:rsidR="00333562" w:rsidRDefault="005164EC" w:rsidP="008267F6">
            <w:pPr>
              <w:snapToGrid w:val="0"/>
              <w:spacing w:beforeLines="50" w:before="156"/>
              <w:ind w:leftChars="-2" w:left="1" w:hangingChars="2" w:hanging="5"/>
              <w:jc w:val="center"/>
              <w:rPr>
                <w:rFonts w:ascii="宋体" w:eastAsia="宋体" w:hAnsi="宋体" w:cs="宋体"/>
                <w:sz w:val="24"/>
                <w:szCs w:val="24"/>
              </w:rPr>
            </w:pPr>
            <w:r>
              <w:rPr>
                <w:rFonts w:ascii="宋体" w:eastAsia="宋体" w:hAnsi="宋体" w:cs="宋体" w:hint="eastAsia"/>
                <w:sz w:val="24"/>
                <w:szCs w:val="24"/>
              </w:rPr>
              <w:t> </w:t>
            </w:r>
          </w:p>
        </w:tc>
      </w:tr>
    </w:tbl>
    <w:p w:rsidR="00333562" w:rsidRPr="00F954F2" w:rsidRDefault="005164EC" w:rsidP="0006644B">
      <w:pPr>
        <w:spacing w:line="360" w:lineRule="auto"/>
        <w:ind w:firstLineChars="200" w:firstLine="560"/>
        <w:contextualSpacing/>
        <w:rPr>
          <w:rFonts w:ascii="仿宋" w:eastAsia="仿宋" w:hAnsi="仿宋" w:cs="微软雅黑"/>
          <w:sz w:val="28"/>
          <w:szCs w:val="28"/>
        </w:rPr>
      </w:pPr>
      <w:r w:rsidRPr="0006644B">
        <w:rPr>
          <w:rFonts w:ascii="仿宋" w:eastAsia="仿宋" w:hAnsi="仿宋" w:cs="微软雅黑" w:hint="eastAsia"/>
          <w:sz w:val="28"/>
          <w:szCs w:val="28"/>
        </w:rPr>
        <w:t>本项目</w:t>
      </w:r>
      <w:r w:rsidRPr="00D63A62">
        <w:rPr>
          <w:rFonts w:ascii="仿宋" w:eastAsia="仿宋" w:hAnsi="仿宋" w:cs="微软雅黑" w:hint="eastAsia"/>
          <w:b/>
          <w:sz w:val="28"/>
          <w:szCs w:val="28"/>
        </w:rPr>
        <w:t>核心产品：</w:t>
      </w:r>
      <w:r w:rsidRPr="00F954F2">
        <w:rPr>
          <w:rFonts w:ascii="仿宋" w:eastAsia="仿宋" w:hAnsi="仿宋" w:cs="微软雅黑" w:hint="eastAsia"/>
          <w:sz w:val="28"/>
          <w:szCs w:val="28"/>
        </w:rPr>
        <w:t>序号</w:t>
      </w:r>
      <w:r w:rsidRPr="00F954F2">
        <w:rPr>
          <w:rFonts w:ascii="仿宋" w:eastAsia="仿宋" w:hAnsi="仿宋" w:cs="微软雅黑"/>
          <w:sz w:val="28"/>
          <w:szCs w:val="28"/>
        </w:rPr>
        <w:t>…</w:t>
      </w:r>
    </w:p>
    <w:p w:rsidR="00333562" w:rsidRPr="00D63A62" w:rsidRDefault="005164EC" w:rsidP="0006644B">
      <w:pPr>
        <w:widowControl/>
        <w:shd w:val="clear" w:color="auto" w:fill="FFFFFF"/>
        <w:spacing w:line="360" w:lineRule="auto"/>
        <w:ind w:firstLineChars="200" w:firstLine="560"/>
        <w:contextualSpacing/>
        <w:jc w:val="left"/>
        <w:rPr>
          <w:rFonts w:ascii="仿宋" w:eastAsia="仿宋" w:hAnsi="仿宋" w:cs="微软雅黑"/>
          <w:b/>
          <w:sz w:val="28"/>
          <w:szCs w:val="28"/>
        </w:rPr>
      </w:pPr>
      <w:r w:rsidRPr="0006644B">
        <w:rPr>
          <w:rFonts w:ascii="仿宋" w:eastAsia="仿宋" w:hAnsi="仿宋" w:cs="微软雅黑" w:hint="eastAsia"/>
          <w:sz w:val="28"/>
          <w:szCs w:val="28"/>
        </w:rPr>
        <w:t>本项目</w:t>
      </w:r>
      <w:r w:rsidRPr="00D63A62">
        <w:rPr>
          <w:rFonts w:ascii="仿宋" w:eastAsia="仿宋" w:hAnsi="仿宋" w:cs="微软雅黑" w:hint="eastAsia"/>
          <w:b/>
          <w:sz w:val="28"/>
          <w:szCs w:val="28"/>
        </w:rPr>
        <w:t>强制采购的节能产品：</w:t>
      </w:r>
      <w:r w:rsidRPr="00F954F2">
        <w:rPr>
          <w:rFonts w:ascii="仿宋" w:eastAsia="仿宋" w:hAnsi="仿宋" w:cs="微软雅黑" w:hint="eastAsia"/>
          <w:sz w:val="28"/>
          <w:szCs w:val="28"/>
        </w:rPr>
        <w:t>序号</w:t>
      </w:r>
      <w:r w:rsidRPr="00F954F2">
        <w:rPr>
          <w:rFonts w:ascii="仿宋" w:eastAsia="仿宋" w:hAnsi="仿宋" w:cs="微软雅黑"/>
          <w:sz w:val="28"/>
          <w:szCs w:val="28"/>
        </w:rPr>
        <w:t>…</w:t>
      </w:r>
    </w:p>
    <w:p w:rsidR="00976718" w:rsidRPr="0056373C" w:rsidRDefault="005164EC" w:rsidP="0028358E">
      <w:pPr>
        <w:widowControl/>
        <w:shd w:val="clear" w:color="auto" w:fill="FFFFFF"/>
        <w:wordWrap w:val="0"/>
        <w:spacing w:line="360" w:lineRule="auto"/>
        <w:ind w:firstLineChars="200" w:firstLine="560"/>
        <w:contextualSpacing/>
        <w:jc w:val="left"/>
        <w:rPr>
          <w:rFonts w:ascii="仿宋" w:eastAsia="仿宋" w:hAnsi="仿宋" w:cs="仿宋"/>
          <w:i/>
          <w:color w:val="548DD4" w:themeColor="text2" w:themeTint="99"/>
          <w:kern w:val="0"/>
          <w:sz w:val="24"/>
          <w:szCs w:val="24"/>
          <w:u w:val="single"/>
          <w:shd w:val="clear" w:color="auto" w:fill="FFFFFF"/>
        </w:rPr>
      </w:pPr>
      <w:r w:rsidRPr="0006644B">
        <w:rPr>
          <w:rFonts w:ascii="仿宋" w:eastAsia="仿宋" w:hAnsi="仿宋" w:cs="微软雅黑" w:hint="eastAsia"/>
          <w:sz w:val="28"/>
          <w:szCs w:val="28"/>
        </w:rPr>
        <w:t>本项目</w:t>
      </w:r>
      <w:r w:rsidR="0006644B">
        <w:rPr>
          <w:rFonts w:ascii="仿宋" w:eastAsia="仿宋" w:hAnsi="仿宋" w:cs="微软雅黑" w:hint="eastAsia"/>
          <w:b/>
          <w:sz w:val="28"/>
          <w:szCs w:val="28"/>
        </w:rPr>
        <w:t>网络关键设备、网络安全专用产品</w:t>
      </w:r>
      <w:r w:rsidRPr="00D63A62">
        <w:rPr>
          <w:rFonts w:ascii="仿宋" w:eastAsia="仿宋" w:hAnsi="仿宋" w:cs="微软雅黑" w:hint="eastAsia"/>
          <w:b/>
          <w:sz w:val="28"/>
          <w:szCs w:val="28"/>
        </w:rPr>
        <w:t>：</w:t>
      </w:r>
      <w:r w:rsidRPr="00F954F2">
        <w:rPr>
          <w:rFonts w:ascii="仿宋" w:eastAsia="仿宋" w:hAnsi="仿宋" w:cs="微软雅黑" w:hint="eastAsia"/>
          <w:sz w:val="28"/>
          <w:szCs w:val="28"/>
        </w:rPr>
        <w:t>序号</w:t>
      </w:r>
      <w:r w:rsidRPr="00F954F2">
        <w:rPr>
          <w:rFonts w:ascii="仿宋" w:eastAsia="仿宋" w:hAnsi="仿宋" w:cs="微软雅黑"/>
          <w:sz w:val="28"/>
          <w:szCs w:val="28"/>
        </w:rPr>
        <w:t>…</w:t>
      </w:r>
      <w:r w:rsidRPr="00D63A62">
        <w:rPr>
          <w:rFonts w:ascii="仿宋" w:eastAsia="仿宋" w:hAnsi="仿宋" w:cs="微软雅黑" w:hint="eastAsia"/>
          <w:b/>
          <w:sz w:val="28"/>
          <w:szCs w:val="28"/>
        </w:rPr>
        <w:t xml:space="preserve"> </w:t>
      </w:r>
      <w:r>
        <w:rPr>
          <w:rFonts w:asciiTheme="minorEastAsia" w:hAnsiTheme="minorEastAsia" w:cs="微软雅黑" w:hint="eastAsia"/>
          <w:b/>
          <w:sz w:val="24"/>
          <w:szCs w:val="24"/>
        </w:rPr>
        <w:t xml:space="preserve"> </w:t>
      </w:r>
      <w:r>
        <w:rPr>
          <w:rFonts w:ascii="仿宋" w:eastAsia="仿宋" w:hAnsi="仿宋" w:cs="仿宋" w:hint="eastAsia"/>
          <w:i/>
          <w:color w:val="548DD4" w:themeColor="text2" w:themeTint="99"/>
          <w:kern w:val="0"/>
          <w:sz w:val="24"/>
          <w:szCs w:val="24"/>
          <w:u w:val="single"/>
          <w:shd w:val="clear" w:color="auto" w:fill="FFFFFF"/>
        </w:rPr>
        <w:t>依据</w:t>
      </w:r>
      <w:r w:rsidR="00976718">
        <w:rPr>
          <w:rFonts w:ascii="仿宋" w:eastAsia="仿宋" w:hAnsi="仿宋" w:cs="仿宋"/>
          <w:i/>
          <w:color w:val="548DD4" w:themeColor="text2" w:themeTint="99"/>
          <w:kern w:val="0"/>
          <w:sz w:val="24"/>
          <w:szCs w:val="24"/>
          <w:u w:val="single"/>
          <w:shd w:val="clear" w:color="auto" w:fill="FFFFFF"/>
        </w:rPr>
        <w:fldChar w:fldCharType="begin"/>
      </w:r>
      <w:r w:rsidR="00976718">
        <w:rPr>
          <w:rFonts w:ascii="仿宋" w:eastAsia="仿宋" w:hAnsi="仿宋" w:cs="仿宋"/>
          <w:i/>
          <w:color w:val="548DD4" w:themeColor="text2" w:themeTint="99"/>
          <w:kern w:val="0"/>
          <w:sz w:val="24"/>
          <w:szCs w:val="24"/>
          <w:u w:val="single"/>
          <w:shd w:val="clear" w:color="auto" w:fill="FFFFFF"/>
        </w:rPr>
        <w:instrText xml:space="preserve"> </w:instrText>
      </w:r>
      <w:r w:rsidR="00976718">
        <w:rPr>
          <w:rFonts w:ascii="仿宋" w:eastAsia="仿宋" w:hAnsi="仿宋" w:cs="仿宋" w:hint="eastAsia"/>
          <w:i/>
          <w:color w:val="548DD4" w:themeColor="text2" w:themeTint="99"/>
          <w:kern w:val="0"/>
          <w:sz w:val="24"/>
          <w:szCs w:val="24"/>
          <w:u w:val="single"/>
          <w:shd w:val="clear" w:color="auto" w:fill="FFFFFF"/>
        </w:rPr>
        <w:instrText>= 1 \* GB3</w:instrText>
      </w:r>
      <w:r w:rsidR="00976718">
        <w:rPr>
          <w:rFonts w:ascii="仿宋" w:eastAsia="仿宋" w:hAnsi="仿宋" w:cs="仿宋"/>
          <w:i/>
          <w:color w:val="548DD4" w:themeColor="text2" w:themeTint="99"/>
          <w:kern w:val="0"/>
          <w:sz w:val="24"/>
          <w:szCs w:val="24"/>
          <w:u w:val="single"/>
          <w:shd w:val="clear" w:color="auto" w:fill="FFFFFF"/>
        </w:rPr>
        <w:instrText xml:space="preserve"> </w:instrText>
      </w:r>
      <w:r w:rsidR="00976718">
        <w:rPr>
          <w:rFonts w:ascii="仿宋" w:eastAsia="仿宋" w:hAnsi="仿宋" w:cs="仿宋"/>
          <w:i/>
          <w:color w:val="548DD4" w:themeColor="text2" w:themeTint="99"/>
          <w:kern w:val="0"/>
          <w:sz w:val="24"/>
          <w:szCs w:val="24"/>
          <w:u w:val="single"/>
          <w:shd w:val="clear" w:color="auto" w:fill="FFFFFF"/>
        </w:rPr>
        <w:fldChar w:fldCharType="separate"/>
      </w:r>
      <w:r w:rsidR="00976718">
        <w:rPr>
          <w:rFonts w:ascii="仿宋" w:eastAsia="仿宋" w:hAnsi="仿宋" w:cs="仿宋" w:hint="eastAsia"/>
          <w:i/>
          <w:noProof/>
          <w:color w:val="548DD4" w:themeColor="text2" w:themeTint="99"/>
          <w:kern w:val="0"/>
          <w:sz w:val="24"/>
          <w:szCs w:val="24"/>
          <w:u w:val="single"/>
          <w:shd w:val="clear" w:color="auto" w:fill="FFFFFF"/>
        </w:rPr>
        <w:t>①</w:t>
      </w:r>
      <w:r w:rsidR="00976718">
        <w:rPr>
          <w:rFonts w:ascii="仿宋" w:eastAsia="仿宋" w:hAnsi="仿宋" w:cs="仿宋"/>
          <w:i/>
          <w:color w:val="548DD4" w:themeColor="text2" w:themeTint="99"/>
          <w:kern w:val="0"/>
          <w:sz w:val="24"/>
          <w:szCs w:val="24"/>
          <w:u w:val="single"/>
          <w:shd w:val="clear" w:color="auto" w:fill="FFFFFF"/>
        </w:rPr>
        <w:fldChar w:fldCharType="end"/>
      </w:r>
      <w:r w:rsidR="00976718" w:rsidRPr="00976718">
        <w:rPr>
          <w:rFonts w:ascii="仿宋" w:eastAsia="仿宋" w:hAnsi="仿宋" w:cs="仿宋" w:hint="eastAsia"/>
          <w:i/>
          <w:color w:val="548DD4" w:themeColor="text2" w:themeTint="99"/>
          <w:kern w:val="0"/>
          <w:sz w:val="24"/>
          <w:szCs w:val="24"/>
          <w:u w:val="single"/>
          <w:shd w:val="clear" w:color="auto" w:fill="FFFFFF"/>
        </w:rPr>
        <w:t>关于调整《网络关键设备和网络安全专用产品目录》的公告</w:t>
      </w:r>
      <w:r w:rsidR="0028358E" w:rsidRPr="00976718">
        <w:rPr>
          <w:rFonts w:ascii="仿宋" w:eastAsia="仿宋" w:hAnsi="仿宋" w:cs="仿宋"/>
          <w:i/>
          <w:color w:val="548DD4" w:themeColor="text2" w:themeTint="99"/>
          <w:kern w:val="0"/>
          <w:sz w:val="24"/>
          <w:szCs w:val="24"/>
          <w:u w:val="single"/>
          <w:shd w:val="clear" w:color="auto" w:fill="FFFFFF"/>
        </w:rPr>
        <w:t>http://www.cac.gov.cn/2023-07/03/c_1690034742530280.htm</w:t>
      </w:r>
      <w:r w:rsidR="00976718">
        <w:rPr>
          <w:rFonts w:ascii="仿宋" w:eastAsia="仿宋" w:hAnsi="仿宋" w:cs="仿宋" w:hint="eastAsia"/>
          <w:i/>
          <w:color w:val="548DD4" w:themeColor="text2" w:themeTint="99"/>
          <w:kern w:val="0"/>
          <w:sz w:val="24"/>
          <w:szCs w:val="24"/>
          <w:u w:val="single"/>
          <w:shd w:val="clear" w:color="auto" w:fill="FFFFFF"/>
        </w:rPr>
        <w:t>、</w:t>
      </w:r>
      <w:r w:rsidR="00976718">
        <w:rPr>
          <w:rFonts w:ascii="仿宋" w:eastAsia="仿宋" w:hAnsi="仿宋" w:cs="仿宋"/>
          <w:i/>
          <w:color w:val="548DD4" w:themeColor="text2" w:themeTint="99"/>
          <w:kern w:val="0"/>
          <w:sz w:val="24"/>
          <w:szCs w:val="24"/>
          <w:u w:val="single"/>
          <w:shd w:val="clear" w:color="auto" w:fill="FFFFFF"/>
        </w:rPr>
        <w:fldChar w:fldCharType="begin"/>
      </w:r>
      <w:r w:rsidR="00976718">
        <w:rPr>
          <w:rFonts w:ascii="仿宋" w:eastAsia="仿宋" w:hAnsi="仿宋" w:cs="仿宋"/>
          <w:i/>
          <w:color w:val="548DD4" w:themeColor="text2" w:themeTint="99"/>
          <w:kern w:val="0"/>
          <w:sz w:val="24"/>
          <w:szCs w:val="24"/>
          <w:u w:val="single"/>
          <w:shd w:val="clear" w:color="auto" w:fill="FFFFFF"/>
        </w:rPr>
        <w:instrText xml:space="preserve"> </w:instrText>
      </w:r>
      <w:r w:rsidR="00976718">
        <w:rPr>
          <w:rFonts w:ascii="仿宋" w:eastAsia="仿宋" w:hAnsi="仿宋" w:cs="仿宋" w:hint="eastAsia"/>
          <w:i/>
          <w:color w:val="548DD4" w:themeColor="text2" w:themeTint="99"/>
          <w:kern w:val="0"/>
          <w:sz w:val="24"/>
          <w:szCs w:val="24"/>
          <w:u w:val="single"/>
          <w:shd w:val="clear" w:color="auto" w:fill="FFFFFF"/>
        </w:rPr>
        <w:instrText>= 2 \* GB3</w:instrText>
      </w:r>
      <w:r w:rsidR="00976718">
        <w:rPr>
          <w:rFonts w:ascii="仿宋" w:eastAsia="仿宋" w:hAnsi="仿宋" w:cs="仿宋"/>
          <w:i/>
          <w:color w:val="548DD4" w:themeColor="text2" w:themeTint="99"/>
          <w:kern w:val="0"/>
          <w:sz w:val="24"/>
          <w:szCs w:val="24"/>
          <w:u w:val="single"/>
          <w:shd w:val="clear" w:color="auto" w:fill="FFFFFF"/>
        </w:rPr>
        <w:instrText xml:space="preserve"> </w:instrText>
      </w:r>
      <w:r w:rsidR="00976718">
        <w:rPr>
          <w:rFonts w:ascii="仿宋" w:eastAsia="仿宋" w:hAnsi="仿宋" w:cs="仿宋"/>
          <w:i/>
          <w:color w:val="548DD4" w:themeColor="text2" w:themeTint="99"/>
          <w:kern w:val="0"/>
          <w:sz w:val="24"/>
          <w:szCs w:val="24"/>
          <w:u w:val="single"/>
          <w:shd w:val="clear" w:color="auto" w:fill="FFFFFF"/>
        </w:rPr>
        <w:fldChar w:fldCharType="separate"/>
      </w:r>
      <w:r w:rsidR="00976718">
        <w:rPr>
          <w:rFonts w:ascii="仿宋" w:eastAsia="仿宋" w:hAnsi="仿宋" w:cs="仿宋" w:hint="eastAsia"/>
          <w:i/>
          <w:noProof/>
          <w:color w:val="548DD4" w:themeColor="text2" w:themeTint="99"/>
          <w:kern w:val="0"/>
          <w:sz w:val="24"/>
          <w:szCs w:val="24"/>
          <w:u w:val="single"/>
          <w:shd w:val="clear" w:color="auto" w:fill="FFFFFF"/>
        </w:rPr>
        <w:t>②</w:t>
      </w:r>
      <w:r w:rsidR="00976718">
        <w:rPr>
          <w:rFonts w:ascii="仿宋" w:eastAsia="仿宋" w:hAnsi="仿宋" w:cs="仿宋"/>
          <w:i/>
          <w:color w:val="548DD4" w:themeColor="text2" w:themeTint="99"/>
          <w:kern w:val="0"/>
          <w:sz w:val="24"/>
          <w:szCs w:val="24"/>
          <w:u w:val="single"/>
          <w:shd w:val="clear" w:color="auto" w:fill="FFFFFF"/>
        </w:rPr>
        <w:fldChar w:fldCharType="end"/>
      </w:r>
      <w:r w:rsidR="00976718" w:rsidRPr="00976718">
        <w:rPr>
          <w:rFonts w:ascii="仿宋" w:eastAsia="仿宋" w:hAnsi="仿宋" w:cs="仿宋" w:hint="eastAsia"/>
          <w:i/>
          <w:color w:val="548DD4" w:themeColor="text2" w:themeTint="99"/>
          <w:kern w:val="0"/>
          <w:sz w:val="24"/>
          <w:szCs w:val="24"/>
          <w:u w:val="single"/>
          <w:shd w:val="clear" w:color="auto" w:fill="FFFFFF"/>
        </w:rPr>
        <w:t>《关于调整&lt;网络关键设备和网络安全专用产品目录&gt;的公告》</w:t>
      </w:r>
      <w:hyperlink r:id="rId15" w:history="1">
        <w:r w:rsidR="0056373C" w:rsidRPr="0056373C">
          <w:rPr>
            <w:rStyle w:val="a9"/>
            <w:rFonts w:ascii="仿宋" w:eastAsia="仿宋" w:hAnsi="仿宋" w:cs="仿宋"/>
            <w:i/>
            <w:kern w:val="0"/>
            <w:sz w:val="24"/>
            <w:szCs w:val="24"/>
            <w:shd w:val="clear" w:color="auto" w:fill="FFFFFF"/>
          </w:rPr>
          <w:t>http://www.cac.gov.cn/2023-04/17/c_1683373663312410.htm</w:t>
        </w:r>
      </w:hyperlink>
    </w:p>
    <w:p w:rsidR="00333562" w:rsidRDefault="0056373C" w:rsidP="0056373C">
      <w:pPr>
        <w:widowControl/>
        <w:shd w:val="clear" w:color="auto" w:fill="FFFFFF"/>
        <w:wordWrap w:val="0"/>
        <w:spacing w:line="360" w:lineRule="auto"/>
        <w:ind w:firstLine="601"/>
        <w:jc w:val="left"/>
        <w:rPr>
          <w:rFonts w:ascii="仿宋" w:eastAsia="仿宋" w:hAnsi="仿宋" w:cs="仿宋"/>
          <w:i/>
          <w:color w:val="548DD4" w:themeColor="text2" w:themeTint="99"/>
          <w:kern w:val="0"/>
          <w:sz w:val="24"/>
          <w:szCs w:val="24"/>
          <w:u w:val="single"/>
          <w:shd w:val="clear" w:color="auto" w:fill="FFFFFF"/>
        </w:rPr>
      </w:pPr>
      <w:r w:rsidRPr="0056373C">
        <w:rPr>
          <w:rFonts w:ascii="仿宋" w:eastAsia="仿宋" w:hAnsi="仿宋" w:cs="微软雅黑" w:hint="eastAsia"/>
          <w:sz w:val="28"/>
          <w:szCs w:val="28"/>
        </w:rPr>
        <w:t>本项目</w:t>
      </w:r>
      <w:r w:rsidRPr="0056373C">
        <w:rPr>
          <w:rFonts w:ascii="仿宋" w:eastAsia="仿宋" w:hAnsi="仿宋" w:cs="微软雅黑" w:hint="eastAsia"/>
          <w:b/>
          <w:sz w:val="28"/>
          <w:szCs w:val="28"/>
        </w:rPr>
        <w:t>采购标的对应中小企业</w:t>
      </w:r>
      <w:r w:rsidRPr="0056373C">
        <w:rPr>
          <w:rFonts w:ascii="仿宋" w:eastAsia="仿宋" w:hAnsi="仿宋" w:cs="微软雅黑" w:hint="eastAsia"/>
          <w:sz w:val="28"/>
          <w:szCs w:val="28"/>
        </w:rPr>
        <w:t>：</w:t>
      </w:r>
      <w:r w:rsidR="005164EC">
        <w:rPr>
          <w:rFonts w:ascii="仿宋" w:eastAsia="仿宋" w:hAnsi="仿宋" w:cs="仿宋" w:hint="eastAsia"/>
          <w:i/>
          <w:color w:val="548DD4" w:themeColor="text2" w:themeTint="99"/>
          <w:kern w:val="0"/>
          <w:sz w:val="24"/>
          <w:szCs w:val="24"/>
          <w:u w:val="single"/>
          <w:shd w:val="clear" w:color="auto" w:fill="FFFFFF"/>
        </w:rPr>
        <w:t>依据《关于印发中小企业划型标准规定的通知》（工信部联企业(2011)300号）</w:t>
      </w:r>
      <w:hyperlink r:id="rId16" w:history="1">
        <w:r w:rsidRPr="0056373C">
          <w:rPr>
            <w:rStyle w:val="a9"/>
            <w:rFonts w:ascii="仿宋" w:eastAsia="仿宋" w:hAnsi="仿宋" w:cs="仿宋"/>
            <w:i/>
            <w:kern w:val="0"/>
            <w:sz w:val="24"/>
            <w:szCs w:val="24"/>
            <w:shd w:val="clear" w:color="auto" w:fill="FFFFFF"/>
          </w:rPr>
          <w:t>https://www.gov.cn/zwgk/2011-07/04/content_1898747.htm</w:t>
        </w:r>
      </w:hyperlink>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（三）技术要求</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（对采购标的</w:t>
      </w:r>
      <w:proofErr w:type="gramStart"/>
      <w:r>
        <w:rPr>
          <w:rFonts w:ascii="仿宋" w:eastAsia="仿宋" w:hAnsi="仿宋" w:cs="仿宋" w:hint="eastAsia"/>
          <w:i/>
          <w:color w:val="548DD4" w:themeColor="text2" w:themeTint="99"/>
          <w:kern w:val="0"/>
          <w:sz w:val="24"/>
          <w:szCs w:val="24"/>
          <w:u w:val="single"/>
          <w:shd w:val="clear" w:color="auto" w:fill="FFFFFF"/>
        </w:rPr>
        <w:t>的</w:t>
      </w:r>
      <w:proofErr w:type="gramEnd"/>
      <w:r>
        <w:rPr>
          <w:rFonts w:ascii="仿宋" w:eastAsia="仿宋" w:hAnsi="仿宋" w:cs="仿宋" w:hint="eastAsia"/>
          <w:i/>
          <w:color w:val="548DD4" w:themeColor="text2" w:themeTint="99"/>
          <w:kern w:val="0"/>
          <w:sz w:val="24"/>
          <w:szCs w:val="24"/>
          <w:u w:val="single"/>
          <w:shd w:val="clear" w:color="auto" w:fill="FFFFFF"/>
        </w:rPr>
        <w:t>功能和质量要求，包括性能、材料、结构、外观、安全，或者服务内容和标准等）</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（四）商务要求</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t>（取得采购标的</w:t>
      </w:r>
      <w:proofErr w:type="gramStart"/>
      <w:r>
        <w:rPr>
          <w:rFonts w:ascii="仿宋" w:eastAsia="仿宋" w:hAnsi="仿宋" w:cs="仿宋" w:hint="eastAsia"/>
          <w:i/>
          <w:color w:val="548DD4" w:themeColor="text2" w:themeTint="99"/>
          <w:kern w:val="0"/>
          <w:sz w:val="24"/>
          <w:szCs w:val="24"/>
          <w:u w:val="single"/>
          <w:shd w:val="clear" w:color="auto" w:fill="FFFFFF"/>
        </w:rPr>
        <w:t>的</w:t>
      </w:r>
      <w:proofErr w:type="gramEnd"/>
      <w:r>
        <w:rPr>
          <w:rFonts w:ascii="仿宋" w:eastAsia="仿宋" w:hAnsi="仿宋" w:cs="仿宋" w:hint="eastAsia"/>
          <w:i/>
          <w:color w:val="548DD4" w:themeColor="text2" w:themeTint="99"/>
          <w:kern w:val="0"/>
          <w:sz w:val="24"/>
          <w:szCs w:val="24"/>
          <w:u w:val="single"/>
          <w:shd w:val="clear" w:color="auto" w:fill="FFFFFF"/>
        </w:rPr>
        <w:t>时间、地点、财务和服务要求）</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1、交付（实施）时间（期限）：自合同生效之日起……。</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2、交付（实施）地点（范围）：</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3、付款条件：</w:t>
      </w:r>
    </w:p>
    <w:p w:rsidR="00333562" w:rsidRDefault="005164EC">
      <w:pPr>
        <w:widowControl/>
        <w:shd w:val="clear" w:color="auto" w:fill="FFFFFF"/>
        <w:spacing w:line="360" w:lineRule="auto"/>
        <w:ind w:firstLineChars="150" w:firstLine="420"/>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（1）支付方式：银行转账</w:t>
      </w:r>
    </w:p>
    <w:p w:rsidR="00333562" w:rsidRDefault="005164EC">
      <w:pPr>
        <w:widowControl/>
        <w:shd w:val="clear" w:color="auto" w:fill="FFFFFF"/>
        <w:spacing w:line="360" w:lineRule="auto"/>
        <w:ind w:firstLineChars="150" w:firstLine="42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（2）支付进度：</w:t>
      </w:r>
    </w:p>
    <w:p w:rsidR="00333562" w:rsidRDefault="005164EC">
      <w:pPr>
        <w:widowControl/>
        <w:shd w:val="clear" w:color="auto" w:fill="FFFFFF"/>
        <w:spacing w:line="360" w:lineRule="auto"/>
        <w:ind w:firstLineChars="200" w:firstLine="560"/>
        <w:contextualSpacing/>
        <w:jc w:val="left"/>
        <w:rPr>
          <w:rFonts w:ascii="仿宋" w:eastAsia="仿宋" w:hAnsi="仿宋" w:cs="仿宋"/>
          <w:bCs/>
          <w:sz w:val="28"/>
          <w:szCs w:val="28"/>
          <w:lang w:val="zh-CN"/>
        </w:rPr>
      </w:pPr>
      <w:r>
        <w:rPr>
          <w:rFonts w:ascii="仿宋" w:eastAsia="仿宋" w:hAnsi="仿宋" w:cs="仿宋" w:hint="eastAsia"/>
          <w:kern w:val="0"/>
          <w:sz w:val="28"/>
          <w:szCs w:val="28"/>
          <w:shd w:val="clear" w:color="auto" w:fill="FFFFFF"/>
        </w:rPr>
        <w:t>经验收合格</w:t>
      </w:r>
      <w:r>
        <w:rPr>
          <w:rFonts w:ascii="仿宋" w:eastAsia="仿宋" w:hAnsi="仿宋" w:cs="仿宋" w:hint="eastAsia"/>
          <w:bCs/>
          <w:sz w:val="28"/>
          <w:szCs w:val="28"/>
          <w:lang w:val="zh-CN"/>
        </w:rPr>
        <w:t>采购人收到发票后5个工作日内一次付清。</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i/>
          <w:color w:val="548DD4" w:themeColor="text2" w:themeTint="99"/>
          <w:kern w:val="0"/>
          <w:sz w:val="24"/>
          <w:szCs w:val="24"/>
          <w:u w:val="single"/>
          <w:shd w:val="clear" w:color="auto" w:fill="FFFFFF"/>
        </w:rPr>
        <w:lastRenderedPageBreak/>
        <w:t>（招标文件和合同签订全部取消质量保证金，依据《许昌市财政局关于加大政府采购支持中小企业力度有关事项的通知》 (</w:t>
      </w:r>
      <w:proofErr w:type="gramStart"/>
      <w:r>
        <w:rPr>
          <w:rFonts w:ascii="仿宋" w:eastAsia="仿宋" w:hAnsi="仿宋" w:cs="仿宋" w:hint="eastAsia"/>
          <w:i/>
          <w:color w:val="548DD4" w:themeColor="text2" w:themeTint="99"/>
          <w:kern w:val="0"/>
          <w:sz w:val="24"/>
          <w:szCs w:val="24"/>
          <w:u w:val="single"/>
          <w:shd w:val="clear" w:color="auto" w:fill="FFFFFF"/>
        </w:rPr>
        <w:t>许财购</w:t>
      </w:r>
      <w:proofErr w:type="gramEnd"/>
      <w:r>
        <w:rPr>
          <w:rFonts w:ascii="仿宋" w:eastAsia="仿宋" w:hAnsi="仿宋" w:cs="仿宋" w:hint="eastAsia"/>
          <w:i/>
          <w:color w:val="548DD4" w:themeColor="text2" w:themeTint="99"/>
          <w:kern w:val="0"/>
          <w:sz w:val="24"/>
          <w:szCs w:val="24"/>
          <w:u w:val="single"/>
          <w:shd w:val="clear" w:color="auto" w:fill="FFFFFF"/>
        </w:rPr>
        <w:t>﹝2022﹞5号)）</w:t>
      </w:r>
    </w:p>
    <w:p w:rsidR="00333562" w:rsidRDefault="005164EC">
      <w:pPr>
        <w:widowControl/>
        <w:shd w:val="clear" w:color="auto" w:fill="FFFFFF"/>
        <w:spacing w:line="360" w:lineRule="auto"/>
        <w:ind w:firstLine="600"/>
        <w:contextualSpacing/>
        <w:jc w:val="left"/>
        <w:rPr>
          <w:rFonts w:ascii="仿宋" w:eastAsia="仿宋" w:hAnsi="仿宋" w:cs="仿宋"/>
          <w:bCs/>
          <w:sz w:val="28"/>
          <w:szCs w:val="28"/>
          <w:lang w:val="zh-CN"/>
        </w:rPr>
      </w:pPr>
      <w:r>
        <w:rPr>
          <w:rFonts w:ascii="仿宋" w:eastAsia="仿宋" w:hAnsi="仿宋" w:cs="仿宋" w:hint="eastAsia"/>
          <w:bCs/>
          <w:sz w:val="28"/>
          <w:szCs w:val="28"/>
          <w:lang w:val="zh-CN"/>
        </w:rPr>
        <w:t>4、包装和运输</w:t>
      </w:r>
    </w:p>
    <w:p w:rsidR="00333562" w:rsidRDefault="005164EC">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ascii="仿宋" w:eastAsia="仿宋" w:hAnsi="仿宋" w:cs="仿宋"/>
          <w:kern w:val="0"/>
          <w:sz w:val="28"/>
          <w:szCs w:val="28"/>
          <w:shd w:val="clear" w:color="auto" w:fill="FFFFFF"/>
        </w:rPr>
        <w:t>2020</w:t>
      </w:r>
      <w:r>
        <w:rPr>
          <w:rFonts w:ascii="仿宋" w:eastAsia="仿宋" w:hAnsi="仿宋" w:cs="仿宋" w:hint="eastAsia"/>
          <w:kern w:val="0"/>
          <w:sz w:val="28"/>
          <w:szCs w:val="28"/>
          <w:shd w:val="clear" w:color="auto" w:fill="FFFFFF"/>
        </w:rPr>
        <w:t>〕</w:t>
      </w:r>
      <w:r>
        <w:rPr>
          <w:rFonts w:ascii="仿宋" w:eastAsia="仿宋" w:hAnsi="仿宋" w:cs="仿宋"/>
          <w:kern w:val="0"/>
          <w:sz w:val="28"/>
          <w:szCs w:val="28"/>
          <w:shd w:val="clear" w:color="auto" w:fill="FFFFFF"/>
        </w:rPr>
        <w:t>123</w:t>
      </w:r>
      <w:r>
        <w:rPr>
          <w:rFonts w:ascii="仿宋" w:eastAsia="仿宋" w:hAnsi="仿宋" w:cs="仿宋" w:hint="eastAsia"/>
          <w:kern w:val="0"/>
          <w:sz w:val="28"/>
          <w:szCs w:val="28"/>
          <w:shd w:val="clear" w:color="auto" w:fill="FFFFFF"/>
        </w:rPr>
        <w:t>号）的规定。</w:t>
      </w:r>
    </w:p>
    <w:p w:rsidR="00333562" w:rsidRDefault="005164EC">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w:t>
      </w:r>
    </w:p>
    <w:p w:rsidR="00333562" w:rsidRDefault="005164EC">
      <w:pPr>
        <w:widowControl/>
        <w:shd w:val="clear" w:color="auto" w:fill="FFFFFF"/>
        <w:spacing w:line="360" w:lineRule="auto"/>
        <w:ind w:firstLine="600"/>
        <w:contextualSpacing/>
        <w:jc w:val="left"/>
        <w:rPr>
          <w:rFonts w:ascii="仿宋" w:eastAsia="仿宋" w:hAnsi="仿宋" w:cs="仿宋"/>
          <w:bCs/>
          <w:sz w:val="28"/>
          <w:szCs w:val="28"/>
          <w:lang w:val="zh-CN"/>
        </w:rPr>
      </w:pPr>
      <w:r>
        <w:rPr>
          <w:rFonts w:ascii="仿宋" w:eastAsia="仿宋" w:hAnsi="仿宋" w:cs="仿宋" w:hint="eastAsia"/>
          <w:bCs/>
          <w:sz w:val="28"/>
          <w:szCs w:val="28"/>
          <w:lang w:val="zh-CN"/>
        </w:rPr>
        <w:t>5、售后服务</w:t>
      </w:r>
    </w:p>
    <w:p w:rsidR="00333562" w:rsidRDefault="005164EC">
      <w:pPr>
        <w:widowControl/>
        <w:shd w:val="clear" w:color="auto" w:fill="FFFFFF"/>
        <w:spacing w:line="360" w:lineRule="auto"/>
        <w:ind w:firstLine="600"/>
        <w:contextualSpacing/>
        <w:jc w:val="left"/>
        <w:rPr>
          <w:rFonts w:ascii="仿宋" w:eastAsia="仿宋" w:hAnsi="仿宋" w:cs="仿宋"/>
          <w:bCs/>
          <w:sz w:val="28"/>
          <w:szCs w:val="28"/>
          <w:lang w:val="zh-CN"/>
        </w:rPr>
      </w:pPr>
      <w:r>
        <w:rPr>
          <w:rFonts w:ascii="仿宋" w:eastAsia="仿宋" w:hAnsi="仿宋" w:cs="仿宋" w:hint="eastAsia"/>
          <w:bCs/>
          <w:sz w:val="28"/>
          <w:szCs w:val="28"/>
          <w:lang w:val="zh-CN"/>
        </w:rPr>
        <w:t>6、保险</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（五）验收标准</w:t>
      </w:r>
      <w:r>
        <w:rPr>
          <w:rFonts w:ascii="仿宋" w:eastAsia="仿宋" w:hAnsi="仿宋" w:cs="仿宋" w:hint="eastAsia"/>
          <w:i/>
          <w:color w:val="548DD4" w:themeColor="text2" w:themeTint="99"/>
          <w:kern w:val="0"/>
          <w:sz w:val="24"/>
          <w:szCs w:val="24"/>
          <w:u w:val="single"/>
          <w:shd w:val="clear" w:color="auto" w:fill="FFFFFF"/>
        </w:rPr>
        <w:t>（必填）</w:t>
      </w:r>
    </w:p>
    <w:p w:rsidR="00333562" w:rsidRDefault="005164EC">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1、按照招标文件要求、投标文件响应和承诺验收；</w:t>
      </w:r>
    </w:p>
    <w:p w:rsidR="00333562" w:rsidRDefault="005164EC">
      <w:pPr>
        <w:widowControl/>
        <w:shd w:val="clear" w:color="auto" w:fill="FFFFFF"/>
        <w:spacing w:line="360" w:lineRule="auto"/>
        <w:ind w:firstLineChars="200" w:firstLine="56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kern w:val="0"/>
          <w:sz w:val="28"/>
          <w:szCs w:val="28"/>
          <w:shd w:val="clear" w:color="auto" w:fill="FFFFFF"/>
        </w:rPr>
        <w:t>（六）投标人须明确投标产品的厂家、品牌、型号、参数（采购清单中序号……）。</w:t>
      </w:r>
      <w:r>
        <w:rPr>
          <w:rFonts w:ascii="仿宋" w:eastAsia="仿宋" w:hAnsi="仿宋" w:cs="仿宋" w:hint="eastAsia"/>
          <w:i/>
          <w:color w:val="548DD4" w:themeColor="text2" w:themeTint="99"/>
          <w:kern w:val="0"/>
          <w:sz w:val="24"/>
          <w:szCs w:val="24"/>
          <w:u w:val="single"/>
          <w:shd w:val="clear" w:color="auto" w:fill="FFFFFF"/>
        </w:rPr>
        <w:t>（适用货物类项目）</w:t>
      </w:r>
    </w:p>
    <w:p w:rsidR="00333562" w:rsidRDefault="005164EC">
      <w:pPr>
        <w:widowControl/>
        <w:shd w:val="clear" w:color="auto" w:fill="FFFFFF"/>
        <w:spacing w:line="360" w:lineRule="auto"/>
        <w:ind w:firstLine="600"/>
        <w:contextualSpacing/>
        <w:jc w:val="left"/>
        <w:rPr>
          <w:rFonts w:ascii="宋体" w:eastAsia="宋体" w:hAnsi="宋体" w:cs="宋体"/>
          <w:kern w:val="0"/>
          <w:sz w:val="28"/>
          <w:szCs w:val="28"/>
        </w:rPr>
      </w:pPr>
      <w:r>
        <w:rPr>
          <w:rFonts w:ascii="黑体" w:eastAsia="黑体" w:hAnsi="宋体" w:cs="黑体" w:hint="eastAsia"/>
          <w:kern w:val="0"/>
          <w:sz w:val="28"/>
          <w:szCs w:val="28"/>
          <w:shd w:val="clear" w:color="auto" w:fill="FFFFFF"/>
        </w:rPr>
        <w:t>五、评标方法和评标标准</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（一）评标方法</w:t>
      </w:r>
      <w:r>
        <w:rPr>
          <w:rFonts w:ascii="仿宋" w:eastAsia="仿宋" w:hAnsi="仿宋" w:cs="仿宋" w:hint="eastAsia"/>
          <w:i/>
          <w:color w:val="548DD4" w:themeColor="text2" w:themeTint="99"/>
          <w:kern w:val="0"/>
          <w:sz w:val="24"/>
          <w:szCs w:val="24"/>
          <w:u w:val="single"/>
          <w:shd w:val="clear" w:color="auto" w:fill="FFFFFF"/>
        </w:rPr>
        <w:t>（选填）：</w:t>
      </w:r>
    </w:p>
    <w:p w:rsidR="00333562" w:rsidRDefault="005164EC">
      <w:pPr>
        <w:widowControl/>
        <w:shd w:val="clear" w:color="auto" w:fill="FFFFFF"/>
        <w:spacing w:line="360" w:lineRule="auto"/>
        <w:ind w:firstLine="600"/>
        <w:contextualSpacing/>
        <w:jc w:val="left"/>
        <w:rPr>
          <w:rFonts w:ascii="仿宋" w:eastAsia="仿宋" w:hAnsi="仿宋" w:cs="仿宋"/>
          <w:i/>
          <w:color w:val="548DD4" w:themeColor="text2" w:themeTint="99"/>
          <w:kern w:val="0"/>
          <w:sz w:val="24"/>
          <w:szCs w:val="24"/>
          <w:u w:val="single"/>
          <w:shd w:val="clear" w:color="auto" w:fill="FFFFFF"/>
        </w:rPr>
      </w:pPr>
      <w:r>
        <w:rPr>
          <w:rFonts w:ascii="仿宋" w:eastAsia="仿宋" w:hAnsi="仿宋" w:cs="仿宋" w:hint="eastAsia"/>
          <w:kern w:val="0"/>
          <w:sz w:val="28"/>
          <w:szCs w:val="28"/>
          <w:shd w:val="clear" w:color="auto" w:fill="FFFFFF"/>
        </w:rPr>
        <w:t xml:space="preserve">□ 最低评标价法 </w:t>
      </w:r>
      <w:r>
        <w:rPr>
          <w:rFonts w:ascii="仿宋" w:eastAsia="仿宋" w:hAnsi="仿宋" w:cs="仿宋" w:hint="eastAsia"/>
          <w:i/>
          <w:color w:val="548DD4" w:themeColor="text2" w:themeTint="99"/>
          <w:kern w:val="0"/>
          <w:sz w:val="24"/>
          <w:szCs w:val="24"/>
          <w:u w:val="single"/>
          <w:shd w:val="clear" w:color="auto" w:fill="FFFFFF"/>
        </w:rPr>
        <w:t>（竞争性谈判、询价项目）</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 xml:space="preserve">□ 综合评分法 </w:t>
      </w:r>
    </w:p>
    <w:p w:rsidR="00333562" w:rsidRDefault="005164EC">
      <w:pPr>
        <w:widowControl/>
        <w:shd w:val="clear" w:color="auto" w:fill="FFFFFF"/>
        <w:spacing w:line="360" w:lineRule="auto"/>
        <w:ind w:firstLine="600"/>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（二）综合评分法评标标准：</w:t>
      </w:r>
    </w:p>
    <w:p w:rsidR="00333562" w:rsidRDefault="005164EC">
      <w:pPr>
        <w:widowControl/>
        <w:shd w:val="clear" w:color="auto" w:fill="FFFFFF"/>
        <w:spacing w:line="360" w:lineRule="auto"/>
        <w:ind w:firstLine="600"/>
        <w:contextualSpacing/>
        <w:jc w:val="left"/>
        <w:rPr>
          <w:rFonts w:ascii="宋体" w:eastAsia="宋体" w:hAnsi="宋体" w:cs="宋体"/>
          <w:kern w:val="0"/>
          <w:sz w:val="28"/>
          <w:szCs w:val="28"/>
        </w:rPr>
      </w:pPr>
      <w:r>
        <w:rPr>
          <w:rFonts w:ascii="仿宋" w:eastAsia="仿宋" w:hAnsi="仿宋" w:cs="仿宋" w:hint="eastAsia"/>
          <w:b/>
          <w:kern w:val="0"/>
          <w:sz w:val="28"/>
          <w:szCs w:val="28"/>
          <w:u w:val="single"/>
          <w:shd w:val="clear" w:color="auto" w:fill="FFFFFF"/>
        </w:rPr>
        <w:lastRenderedPageBreak/>
        <w:t>（综合评分法中涉及评分的技术参数，在采购清单中以“▲”号标明）</w:t>
      </w:r>
    </w:p>
    <w:tbl>
      <w:tblPr>
        <w:tblW w:w="9180" w:type="dxa"/>
        <w:tblLayout w:type="fixed"/>
        <w:tblLook w:val="04A0" w:firstRow="1" w:lastRow="0" w:firstColumn="1" w:lastColumn="0" w:noHBand="0" w:noVBand="1"/>
      </w:tblPr>
      <w:tblGrid>
        <w:gridCol w:w="1384"/>
        <w:gridCol w:w="1560"/>
        <w:gridCol w:w="6236"/>
      </w:tblGrid>
      <w:tr w:rsidR="00333562">
        <w:trPr>
          <w:trHeight w:val="699"/>
        </w:trPr>
        <w:tc>
          <w:tcPr>
            <w:tcW w:w="2944" w:type="dxa"/>
            <w:gridSpan w:val="2"/>
            <w:tcBorders>
              <w:top w:val="single" w:sz="4" w:space="0" w:color="auto"/>
              <w:left w:val="single" w:sz="4" w:space="0" w:color="auto"/>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宋体"/>
                <w:kern w:val="0"/>
                <w:sz w:val="24"/>
                <w:szCs w:val="24"/>
              </w:rPr>
            </w:pPr>
            <w:r>
              <w:rPr>
                <w:rFonts w:ascii="宋体" w:eastAsia="宋体" w:hAnsi="宋体" w:cs="Times New Roman" w:hint="eastAsia"/>
                <w:szCs w:val="21"/>
              </w:rPr>
              <w:t>分值构成</w:t>
            </w:r>
          </w:p>
          <w:p w:rsidR="00333562" w:rsidRDefault="005164EC">
            <w:pPr>
              <w:widowControl/>
              <w:spacing w:line="360" w:lineRule="auto"/>
              <w:jc w:val="center"/>
              <w:rPr>
                <w:rFonts w:ascii="宋体" w:eastAsia="宋体" w:hAnsi="宋体" w:cs="宋体"/>
                <w:kern w:val="0"/>
                <w:sz w:val="24"/>
                <w:szCs w:val="24"/>
              </w:rPr>
            </w:pPr>
            <w:r>
              <w:rPr>
                <w:rFonts w:ascii="宋体" w:eastAsia="宋体" w:hAnsi="宋体" w:cs="Times New Roman" w:hint="eastAsia"/>
                <w:szCs w:val="21"/>
              </w:rPr>
              <w:t>(总分100分)</w:t>
            </w: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ind w:firstLineChars="200" w:firstLine="420"/>
              <w:jc w:val="left"/>
              <w:rPr>
                <w:rFonts w:ascii="宋体" w:eastAsia="宋体" w:hAnsi="宋体" w:cs="宋体"/>
                <w:kern w:val="0"/>
                <w:sz w:val="24"/>
                <w:szCs w:val="24"/>
              </w:rPr>
            </w:pPr>
            <w:r>
              <w:rPr>
                <w:rFonts w:ascii="宋体" w:eastAsia="宋体" w:hAnsi="宋体" w:cs="Times New Roman" w:hint="eastAsia"/>
                <w:szCs w:val="21"/>
              </w:rPr>
              <w:t>价格分值：</w:t>
            </w:r>
            <w:r>
              <w:rPr>
                <w:rFonts w:ascii="宋体" w:eastAsia="宋体" w:hAnsi="宋体" w:cs="宋体" w:hint="eastAsia"/>
                <w:kern w:val="0"/>
                <w:szCs w:val="21"/>
              </w:rPr>
              <w:t>        </w:t>
            </w:r>
            <w:r>
              <w:rPr>
                <w:rFonts w:ascii="宋体" w:eastAsia="宋体" w:hAnsi="宋体" w:cs="Times New Roman" w:hint="eastAsia"/>
                <w:szCs w:val="21"/>
              </w:rPr>
              <w:t>分</w:t>
            </w:r>
          </w:p>
          <w:p w:rsidR="00333562" w:rsidRDefault="005164EC">
            <w:pPr>
              <w:widowControl/>
              <w:spacing w:line="360" w:lineRule="auto"/>
              <w:ind w:firstLineChars="200" w:firstLine="420"/>
              <w:jc w:val="left"/>
              <w:rPr>
                <w:rFonts w:ascii="宋体" w:eastAsia="宋体" w:hAnsi="宋体" w:cs="宋体"/>
                <w:kern w:val="0"/>
                <w:sz w:val="24"/>
                <w:szCs w:val="24"/>
              </w:rPr>
            </w:pPr>
            <w:r>
              <w:rPr>
                <w:rFonts w:ascii="宋体" w:eastAsia="宋体" w:hAnsi="宋体" w:cs="Times New Roman" w:hint="eastAsia"/>
                <w:szCs w:val="21"/>
              </w:rPr>
              <w:t>技术部分：</w:t>
            </w:r>
            <w:r>
              <w:rPr>
                <w:rFonts w:ascii="宋体" w:eastAsia="宋体" w:hAnsi="宋体" w:cs="宋体" w:hint="eastAsia"/>
                <w:kern w:val="0"/>
                <w:szCs w:val="21"/>
              </w:rPr>
              <w:t>        </w:t>
            </w:r>
            <w:r>
              <w:rPr>
                <w:rFonts w:ascii="宋体" w:eastAsia="宋体" w:hAnsi="宋体" w:cs="Times New Roman" w:hint="eastAsia"/>
                <w:szCs w:val="21"/>
              </w:rPr>
              <w:t>分</w:t>
            </w:r>
          </w:p>
          <w:p w:rsidR="00333562" w:rsidRDefault="005164EC">
            <w:pPr>
              <w:widowControl/>
              <w:spacing w:line="360" w:lineRule="auto"/>
              <w:ind w:firstLineChars="200" w:firstLine="420"/>
              <w:jc w:val="left"/>
              <w:rPr>
                <w:rFonts w:ascii="宋体" w:eastAsia="宋体" w:hAnsi="宋体" w:cs="宋体"/>
                <w:kern w:val="0"/>
                <w:sz w:val="24"/>
                <w:szCs w:val="24"/>
              </w:rPr>
            </w:pPr>
            <w:r>
              <w:rPr>
                <w:rFonts w:ascii="宋体" w:eastAsia="宋体" w:hAnsi="宋体" w:cs="Times New Roman" w:hint="eastAsia"/>
                <w:szCs w:val="21"/>
              </w:rPr>
              <w:t>商务部分：</w:t>
            </w:r>
            <w:r>
              <w:rPr>
                <w:rFonts w:ascii="宋体" w:eastAsia="宋体" w:hAnsi="宋体" w:cs="宋体" w:hint="eastAsia"/>
                <w:kern w:val="0"/>
                <w:szCs w:val="21"/>
              </w:rPr>
              <w:t>        </w:t>
            </w:r>
            <w:r>
              <w:rPr>
                <w:rFonts w:ascii="宋体" w:eastAsia="宋体" w:hAnsi="宋体" w:cs="Times New Roman" w:hint="eastAsia"/>
                <w:szCs w:val="21"/>
              </w:rPr>
              <w:t>分</w:t>
            </w:r>
          </w:p>
        </w:tc>
      </w:tr>
      <w:tr w:rsidR="00333562">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Cs w:val="21"/>
              </w:rPr>
              <w:t>评审项</w:t>
            </w:r>
          </w:p>
        </w:tc>
        <w:tc>
          <w:tcPr>
            <w:tcW w:w="1560"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Cs w:val="21"/>
              </w:rPr>
              <w:t>评分因素</w:t>
            </w: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宋体"/>
                <w:kern w:val="0"/>
                <w:sz w:val="24"/>
                <w:szCs w:val="24"/>
              </w:rPr>
            </w:pPr>
            <w:r>
              <w:rPr>
                <w:rFonts w:ascii="宋体" w:eastAsia="宋体" w:hAnsi="宋体" w:cs="宋体" w:hint="eastAsia"/>
                <w:b/>
                <w:bCs/>
                <w:kern w:val="0"/>
                <w:szCs w:val="21"/>
              </w:rPr>
              <w:t>评标标准</w:t>
            </w:r>
          </w:p>
        </w:tc>
      </w:tr>
      <w:tr w:rsidR="00333562">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333562" w:rsidRDefault="005164EC">
            <w:pPr>
              <w:widowControl/>
              <w:spacing w:line="360" w:lineRule="auto"/>
              <w:ind w:leftChars="-2" w:hangingChars="2" w:hanging="4"/>
              <w:jc w:val="center"/>
              <w:rPr>
                <w:rFonts w:ascii="宋体" w:eastAsia="宋体" w:hAnsi="宋体" w:cs="宋体"/>
                <w:kern w:val="0"/>
                <w:sz w:val="24"/>
                <w:szCs w:val="24"/>
              </w:rPr>
            </w:pPr>
            <w:r>
              <w:rPr>
                <w:rFonts w:ascii="宋体" w:eastAsia="宋体" w:hAnsi="宋体" w:cs="宋体" w:hint="eastAsia"/>
                <w:szCs w:val="21"/>
              </w:rPr>
              <w:t>价格分</w:t>
            </w:r>
          </w:p>
          <w:p w:rsidR="00333562" w:rsidRDefault="005164EC">
            <w:pPr>
              <w:widowControl/>
              <w:spacing w:line="360" w:lineRule="auto"/>
              <w:ind w:leftChars="-2" w:hangingChars="2" w:hanging="4"/>
              <w:jc w:val="center"/>
              <w:rPr>
                <w:rFonts w:ascii="宋体" w:eastAsia="宋体" w:hAnsi="宋体" w:cs="宋体"/>
                <w:kern w:val="0"/>
                <w:sz w:val="24"/>
                <w:szCs w:val="24"/>
              </w:rPr>
            </w:pPr>
            <w:r>
              <w:rPr>
                <w:rFonts w:ascii="宋体" w:eastAsia="宋体" w:hAnsi="宋体" w:cs="宋体" w:hint="eastAsia"/>
                <w:szCs w:val="21"/>
              </w:rPr>
              <w:t>（</w:t>
            </w:r>
            <w:r>
              <w:rPr>
                <w:rFonts w:ascii="宋体" w:eastAsia="宋体" w:hAnsi="宋体" w:cs="宋体" w:hint="eastAsia"/>
                <w:kern w:val="0"/>
                <w:szCs w:val="21"/>
              </w:rPr>
              <w:t>  </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宋体"/>
                <w:kern w:val="0"/>
                <w:sz w:val="24"/>
                <w:szCs w:val="24"/>
              </w:rPr>
            </w:pPr>
            <w:r>
              <w:rPr>
                <w:rFonts w:ascii="宋体" w:eastAsia="宋体" w:hAnsi="宋体" w:cs="宋体" w:hint="eastAsia"/>
                <w:szCs w:val="21"/>
              </w:rPr>
              <w:t>投标价格</w:t>
            </w:r>
          </w:p>
          <w:p w:rsidR="00333562" w:rsidRDefault="005164EC">
            <w:pPr>
              <w:widowControl/>
              <w:spacing w:line="360" w:lineRule="auto"/>
              <w:jc w:val="center"/>
              <w:rPr>
                <w:rFonts w:ascii="宋体" w:eastAsia="宋体" w:hAnsi="宋体" w:cs="宋体"/>
                <w:kern w:val="0"/>
                <w:sz w:val="24"/>
                <w:szCs w:val="24"/>
              </w:rPr>
            </w:pPr>
            <w:r>
              <w:rPr>
                <w:rFonts w:ascii="宋体" w:eastAsia="宋体" w:hAnsi="宋体" w:cs="宋体" w:hint="eastAsia"/>
                <w:szCs w:val="21"/>
              </w:rPr>
              <w:t>（</w:t>
            </w:r>
            <w:r>
              <w:rPr>
                <w:rFonts w:ascii="宋体" w:eastAsia="宋体" w:hAnsi="宋体" w:cs="宋体" w:hint="eastAsia"/>
                <w:kern w:val="0"/>
                <w:szCs w:val="21"/>
              </w:rPr>
              <w:t>  </w:t>
            </w:r>
            <w:r>
              <w:rPr>
                <w:rFonts w:ascii="宋体" w:eastAsia="宋体" w:hAnsi="宋体" w:cs="宋体" w:hint="eastAsia"/>
                <w:szCs w:val="21"/>
              </w:rPr>
              <w:t>分）</w:t>
            </w: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left"/>
              <w:rPr>
                <w:rFonts w:ascii="宋体" w:eastAsia="宋体" w:hAnsi="宋体" w:cs="Times New Roman"/>
                <w:szCs w:val="21"/>
              </w:rPr>
            </w:pPr>
            <w:r>
              <w:rPr>
                <w:rFonts w:ascii="宋体" w:eastAsia="宋体" w:hAnsi="宋体" w:cs="Times New Roman" w:hint="eastAsia"/>
                <w:szCs w:val="21"/>
              </w:rPr>
              <w:t>满足招标文件要求且投标价格最低的投标报价为评标基准价，其价格分为满分。其他合格投标人的价格</w:t>
            </w:r>
            <w:proofErr w:type="gramStart"/>
            <w:r>
              <w:rPr>
                <w:rFonts w:ascii="宋体" w:eastAsia="宋体" w:hAnsi="宋体" w:cs="Times New Roman" w:hint="eastAsia"/>
                <w:szCs w:val="21"/>
              </w:rPr>
              <w:t>分统一</w:t>
            </w:r>
            <w:proofErr w:type="gramEnd"/>
            <w:r>
              <w:rPr>
                <w:rFonts w:ascii="宋体" w:eastAsia="宋体" w:hAnsi="宋体" w:cs="Times New Roman" w:hint="eastAsia"/>
                <w:szCs w:val="21"/>
              </w:rPr>
              <w:t>按照下列公式计算：</w:t>
            </w:r>
          </w:p>
          <w:p w:rsidR="00333562" w:rsidRDefault="005164EC">
            <w:pPr>
              <w:widowControl/>
              <w:spacing w:line="360" w:lineRule="auto"/>
              <w:jc w:val="left"/>
              <w:rPr>
                <w:rFonts w:ascii="宋体" w:eastAsia="宋体" w:hAnsi="宋体" w:cs="宋体"/>
                <w:kern w:val="0"/>
                <w:szCs w:val="21"/>
              </w:rPr>
            </w:pPr>
            <w:r>
              <w:rPr>
                <w:rFonts w:ascii="宋体" w:eastAsia="宋体" w:hAnsi="宋体" w:cs="Times New Roman" w:hint="eastAsia"/>
                <w:szCs w:val="21"/>
              </w:rPr>
              <w:t>投标报价得分=（评标基准价/投标报价）×</w:t>
            </w:r>
            <w:r>
              <w:rPr>
                <w:rFonts w:ascii="宋体" w:eastAsia="宋体" w:hAnsi="宋体" w:cs="宋体" w:hint="eastAsia"/>
                <w:kern w:val="0"/>
                <w:szCs w:val="21"/>
                <w:u w:val="single"/>
              </w:rPr>
              <w:t xml:space="preserve">    </w:t>
            </w:r>
            <w:r>
              <w:rPr>
                <w:rFonts w:ascii="宋体" w:eastAsia="宋体" w:hAnsi="宋体" w:cs="宋体" w:hint="eastAsia"/>
                <w:kern w:val="0"/>
                <w:szCs w:val="21"/>
              </w:rPr>
              <w:t>%×100 </w:t>
            </w:r>
          </w:p>
          <w:p w:rsidR="00333562" w:rsidRDefault="005164EC">
            <w:pPr>
              <w:widowControl/>
              <w:spacing w:line="360" w:lineRule="auto"/>
              <w:contextualSpacing/>
              <w:jc w:val="left"/>
              <w:rPr>
                <w:rFonts w:ascii="宋体" w:eastAsia="宋体" w:hAnsi="宋体" w:cs="宋体"/>
                <w:kern w:val="0"/>
                <w:sz w:val="24"/>
                <w:szCs w:val="24"/>
              </w:rPr>
            </w:pPr>
            <w:r>
              <w:rPr>
                <w:rFonts w:ascii="楷体" w:eastAsia="楷体" w:hAnsi="楷体" w:cs="仿宋_GB2312" w:hint="eastAsia"/>
                <w:i/>
                <w:color w:val="548DD4" w:themeColor="text2" w:themeTint="99"/>
                <w:szCs w:val="21"/>
                <w:u w:val="single"/>
              </w:rPr>
              <w:t>备注：执行国家统一定价标准和采用固定价格采购的项目，其价格不列为评审因素。</w:t>
            </w:r>
          </w:p>
        </w:tc>
      </w:tr>
      <w:tr w:rsidR="00333562">
        <w:trPr>
          <w:trHeight w:val="851"/>
        </w:trPr>
        <w:tc>
          <w:tcPr>
            <w:tcW w:w="1384" w:type="dxa"/>
            <w:vMerge w:val="restart"/>
            <w:tcBorders>
              <w:top w:val="single" w:sz="4" w:space="0" w:color="auto"/>
              <w:left w:val="single" w:sz="4" w:space="0" w:color="auto"/>
              <w:right w:val="single" w:sz="4" w:space="0" w:color="auto"/>
            </w:tcBorders>
            <w:vAlign w:val="center"/>
          </w:tcPr>
          <w:p w:rsidR="00333562" w:rsidRDefault="005164EC">
            <w:pPr>
              <w:widowControl/>
              <w:spacing w:line="360" w:lineRule="auto"/>
              <w:ind w:leftChars="-2" w:hangingChars="2" w:hanging="4"/>
              <w:jc w:val="center"/>
              <w:rPr>
                <w:rFonts w:ascii="宋体" w:eastAsia="宋体" w:hAnsi="宋体" w:cs="宋体"/>
                <w:szCs w:val="21"/>
              </w:rPr>
            </w:pPr>
            <w:r>
              <w:rPr>
                <w:rFonts w:ascii="宋体" w:eastAsia="宋体" w:hAnsi="宋体" w:cs="宋体" w:hint="eastAsia"/>
                <w:szCs w:val="21"/>
              </w:rPr>
              <w:t>技术部分</w:t>
            </w:r>
          </w:p>
          <w:p w:rsidR="00333562" w:rsidRDefault="005164EC">
            <w:pPr>
              <w:widowControl/>
              <w:spacing w:line="360" w:lineRule="auto"/>
              <w:ind w:leftChars="-2" w:hangingChars="2" w:hanging="4"/>
              <w:jc w:val="center"/>
              <w:rPr>
                <w:rFonts w:ascii="宋体" w:eastAsia="宋体" w:hAnsi="宋体" w:cs="宋体"/>
                <w:szCs w:val="21"/>
              </w:rPr>
            </w:pPr>
            <w:r>
              <w:rPr>
                <w:rFonts w:ascii="宋体" w:eastAsia="宋体" w:hAnsi="宋体" w:cs="宋体" w:hint="eastAsia"/>
                <w:szCs w:val="21"/>
              </w:rPr>
              <w:t>（  分）</w:t>
            </w:r>
          </w:p>
        </w:tc>
        <w:tc>
          <w:tcPr>
            <w:tcW w:w="1560" w:type="dxa"/>
            <w:vMerge w:val="restart"/>
            <w:tcBorders>
              <w:top w:val="single" w:sz="4" w:space="0" w:color="auto"/>
              <w:left w:val="nil"/>
              <w:right w:val="single" w:sz="4" w:space="0" w:color="auto"/>
            </w:tcBorders>
            <w:vAlign w:val="center"/>
          </w:tcPr>
          <w:p w:rsidR="00333562" w:rsidRDefault="005164EC">
            <w:pPr>
              <w:widowControl/>
              <w:spacing w:line="360" w:lineRule="auto"/>
              <w:jc w:val="center"/>
              <w:rPr>
                <w:rFonts w:ascii="宋体" w:eastAsia="宋体" w:hAnsi="宋体" w:cs="宋体"/>
                <w:szCs w:val="21"/>
              </w:rPr>
            </w:pPr>
            <w:r>
              <w:rPr>
                <w:rFonts w:ascii="宋体" w:eastAsia="宋体" w:hAnsi="宋体" w:cs="宋体" w:hint="eastAsia"/>
                <w:szCs w:val="21"/>
              </w:rPr>
              <w:t>技术规格、参数与要求响应</w:t>
            </w:r>
          </w:p>
          <w:p w:rsidR="00333562" w:rsidRDefault="005164EC">
            <w:pPr>
              <w:widowControl/>
              <w:spacing w:line="360" w:lineRule="auto"/>
              <w:jc w:val="center"/>
              <w:rPr>
                <w:rFonts w:ascii="宋体" w:eastAsia="宋体" w:hAnsi="宋体" w:cs="宋体"/>
                <w:szCs w:val="21"/>
              </w:rPr>
            </w:pPr>
            <w:r>
              <w:rPr>
                <w:rFonts w:ascii="宋体" w:eastAsia="宋体" w:hAnsi="宋体" w:cs="宋体" w:hint="eastAsia"/>
                <w:szCs w:val="21"/>
              </w:rPr>
              <w:t>（  分）</w:t>
            </w: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contextualSpacing/>
              <w:jc w:val="left"/>
              <w:rPr>
                <w:rFonts w:ascii="楷体" w:eastAsia="楷体" w:hAnsi="楷体" w:cs="仿宋_GB2312"/>
                <w:i/>
                <w:color w:val="548DD4" w:themeColor="text2" w:themeTint="99"/>
                <w:szCs w:val="21"/>
              </w:rPr>
            </w:pPr>
            <w:r>
              <w:rPr>
                <w:rFonts w:ascii="楷体" w:eastAsia="楷体" w:hAnsi="楷体" w:cs="仿宋_GB2312" w:hint="eastAsia"/>
                <w:i/>
                <w:color w:val="548DD4" w:themeColor="text2" w:themeTint="99"/>
                <w:szCs w:val="21"/>
                <w:u w:val="single"/>
              </w:rPr>
              <w:t>备注：此项采购人可自行选择是否作为评分因素。</w:t>
            </w:r>
          </w:p>
        </w:tc>
      </w:tr>
      <w:tr w:rsidR="00333562">
        <w:trPr>
          <w:trHeight w:val="851"/>
        </w:trPr>
        <w:tc>
          <w:tcPr>
            <w:tcW w:w="1384" w:type="dxa"/>
            <w:vMerge/>
            <w:tcBorders>
              <w:left w:val="single" w:sz="4" w:space="0" w:color="auto"/>
              <w:right w:val="single" w:sz="4" w:space="0" w:color="auto"/>
            </w:tcBorders>
            <w:vAlign w:val="center"/>
          </w:tcPr>
          <w:p w:rsidR="00333562" w:rsidRDefault="00333562">
            <w:pPr>
              <w:widowControl/>
              <w:spacing w:line="360" w:lineRule="auto"/>
              <w:ind w:leftChars="-2" w:hangingChars="2" w:hanging="4"/>
              <w:jc w:val="center"/>
              <w:rPr>
                <w:rFonts w:ascii="宋体" w:eastAsia="宋体" w:hAnsi="宋体" w:cs="宋体"/>
                <w:szCs w:val="21"/>
              </w:rPr>
            </w:pPr>
          </w:p>
        </w:tc>
        <w:tc>
          <w:tcPr>
            <w:tcW w:w="1560" w:type="dxa"/>
            <w:vMerge/>
            <w:tcBorders>
              <w:left w:val="nil"/>
              <w:bottom w:val="single" w:sz="4" w:space="0" w:color="auto"/>
              <w:right w:val="single" w:sz="4" w:space="0" w:color="auto"/>
            </w:tcBorders>
            <w:vAlign w:val="center"/>
          </w:tcPr>
          <w:p w:rsidR="00333562" w:rsidRDefault="00333562">
            <w:pPr>
              <w:widowControl/>
              <w:spacing w:line="360" w:lineRule="auto"/>
              <w:jc w:val="center"/>
              <w:rPr>
                <w:rFonts w:ascii="宋体" w:eastAsia="宋体" w:hAnsi="宋体" w:cs="宋体"/>
                <w:szCs w:val="21"/>
              </w:rPr>
            </w:pP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contextualSpacing/>
              <w:jc w:val="left"/>
              <w:rPr>
                <w:rFonts w:ascii="楷体" w:eastAsia="楷体" w:hAnsi="楷体" w:cs="仿宋_GB2312"/>
                <w:i/>
                <w:szCs w:val="21"/>
              </w:rPr>
            </w:pPr>
            <w:r>
              <w:rPr>
                <w:rFonts w:ascii="楷体" w:eastAsia="楷体" w:hAnsi="楷体" w:cs="仿宋_GB2312" w:hint="eastAsia"/>
                <w:i/>
                <w:color w:val="548DD4" w:themeColor="text2" w:themeTint="99"/>
                <w:szCs w:val="21"/>
                <w:u w:val="single"/>
              </w:rPr>
              <w:t>备注：此项采购人可自行选择是否作为评分因素。</w:t>
            </w:r>
          </w:p>
        </w:tc>
      </w:tr>
      <w:tr w:rsidR="00333562">
        <w:trPr>
          <w:trHeight w:val="876"/>
        </w:trPr>
        <w:tc>
          <w:tcPr>
            <w:tcW w:w="1384" w:type="dxa"/>
            <w:vMerge/>
            <w:tcBorders>
              <w:left w:val="single" w:sz="4" w:space="0" w:color="auto"/>
              <w:right w:val="single" w:sz="4" w:space="0" w:color="auto"/>
            </w:tcBorders>
            <w:vAlign w:val="center"/>
          </w:tcPr>
          <w:p w:rsidR="00333562" w:rsidRDefault="00333562">
            <w:pPr>
              <w:widowControl/>
              <w:spacing w:line="360" w:lineRule="auto"/>
              <w:ind w:leftChars="-2" w:hangingChars="2" w:hanging="4"/>
              <w:jc w:val="center"/>
              <w:rPr>
                <w:rFonts w:ascii="宋体" w:eastAsia="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contextualSpacing/>
              <w:jc w:val="center"/>
              <w:rPr>
                <w:rFonts w:ascii="宋体" w:eastAsia="宋体" w:hAnsi="宋体" w:cs="宋体"/>
                <w:szCs w:val="21"/>
              </w:rPr>
            </w:pPr>
            <w:r>
              <w:rPr>
                <w:rFonts w:ascii="宋体" w:eastAsia="宋体" w:hAnsi="宋体" w:cs="宋体" w:hint="eastAsia"/>
                <w:szCs w:val="21"/>
              </w:rPr>
              <w:t>技术方案</w:t>
            </w:r>
          </w:p>
          <w:p w:rsidR="00333562" w:rsidRDefault="005164EC">
            <w:pPr>
              <w:widowControl/>
              <w:spacing w:line="360" w:lineRule="auto"/>
              <w:contextualSpacing/>
              <w:jc w:val="center"/>
              <w:rPr>
                <w:rFonts w:ascii="宋体" w:eastAsia="宋体" w:hAnsi="宋体" w:cs="宋体"/>
                <w:szCs w:val="21"/>
              </w:rPr>
            </w:pPr>
            <w:r>
              <w:rPr>
                <w:rFonts w:ascii="宋体" w:eastAsia="宋体" w:hAnsi="宋体" w:cs="宋体" w:hint="eastAsia"/>
                <w:szCs w:val="21"/>
              </w:rPr>
              <w:t>（  分）</w:t>
            </w: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contextualSpacing/>
              <w:jc w:val="left"/>
              <w:rPr>
                <w:rFonts w:ascii="楷体" w:eastAsia="楷体" w:hAnsi="楷体" w:cs="仿宋_GB2312"/>
                <w:i/>
                <w:szCs w:val="21"/>
              </w:rPr>
            </w:pPr>
            <w:r>
              <w:rPr>
                <w:rFonts w:ascii="楷体" w:eastAsia="楷体" w:hAnsi="楷体" w:cs="仿宋_GB2312" w:hint="eastAsia"/>
                <w:i/>
                <w:color w:val="548DD4" w:themeColor="text2" w:themeTint="99"/>
                <w:szCs w:val="21"/>
                <w:u w:val="single"/>
              </w:rPr>
              <w:t>备注：此项采购人可自行选择是否作为评分因素。</w:t>
            </w:r>
          </w:p>
        </w:tc>
      </w:tr>
      <w:tr w:rsidR="00333562">
        <w:trPr>
          <w:trHeight w:val="876"/>
        </w:trPr>
        <w:tc>
          <w:tcPr>
            <w:tcW w:w="1384" w:type="dxa"/>
            <w:vMerge/>
            <w:tcBorders>
              <w:left w:val="single" w:sz="4" w:space="0" w:color="auto"/>
              <w:right w:val="single" w:sz="4" w:space="0" w:color="auto"/>
            </w:tcBorders>
            <w:vAlign w:val="center"/>
          </w:tcPr>
          <w:p w:rsidR="00333562" w:rsidRDefault="00333562">
            <w:pPr>
              <w:widowControl/>
              <w:spacing w:line="360" w:lineRule="auto"/>
              <w:ind w:leftChars="-2" w:hangingChars="2" w:hanging="4"/>
              <w:jc w:val="center"/>
              <w:rPr>
                <w:rFonts w:ascii="宋体" w:eastAsia="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宋体"/>
                <w:kern w:val="0"/>
                <w:sz w:val="24"/>
                <w:szCs w:val="24"/>
              </w:rPr>
            </w:pPr>
            <w:r>
              <w:rPr>
                <w:rFonts w:ascii="宋体" w:eastAsia="宋体" w:hAnsi="宋体" w:cs="宋体" w:hint="eastAsia"/>
                <w:szCs w:val="21"/>
              </w:rPr>
              <w:t>售后服务</w:t>
            </w:r>
          </w:p>
          <w:p w:rsidR="00333562" w:rsidRDefault="005164EC">
            <w:pPr>
              <w:widowControl/>
              <w:spacing w:line="360" w:lineRule="auto"/>
              <w:jc w:val="center"/>
              <w:rPr>
                <w:rFonts w:ascii="宋体" w:eastAsia="宋体" w:hAnsi="宋体" w:cs="宋体"/>
                <w:kern w:val="0"/>
                <w:sz w:val="24"/>
                <w:szCs w:val="24"/>
              </w:rPr>
            </w:pPr>
            <w:r>
              <w:rPr>
                <w:rFonts w:ascii="宋体" w:eastAsia="宋体" w:hAnsi="宋体" w:cs="宋体" w:hint="eastAsia"/>
                <w:szCs w:val="21"/>
              </w:rPr>
              <w:t>（</w:t>
            </w:r>
            <w:r>
              <w:rPr>
                <w:rFonts w:ascii="宋体" w:eastAsia="宋体" w:hAnsi="宋体" w:cs="宋体" w:hint="eastAsia"/>
                <w:kern w:val="0"/>
                <w:szCs w:val="21"/>
              </w:rPr>
              <w:t>  </w:t>
            </w:r>
            <w:r>
              <w:rPr>
                <w:rFonts w:ascii="宋体" w:eastAsia="宋体" w:hAnsi="宋体" w:cs="宋体" w:hint="eastAsia"/>
                <w:szCs w:val="21"/>
              </w:rPr>
              <w:t>分）</w:t>
            </w: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left"/>
              <w:rPr>
                <w:rFonts w:ascii="宋体" w:eastAsia="宋体" w:hAnsi="宋体" w:cs="宋体"/>
                <w:kern w:val="0"/>
                <w:sz w:val="24"/>
                <w:szCs w:val="24"/>
              </w:rPr>
            </w:pPr>
            <w:r>
              <w:rPr>
                <w:rFonts w:ascii="宋体" w:eastAsia="宋体" w:hAnsi="宋体" w:cs="Times New Roman" w:hint="eastAsia"/>
                <w:szCs w:val="21"/>
              </w:rPr>
              <w:t>例：1、故障响应时间小于2小时,上门时间小于</w:t>
            </w:r>
            <w:r>
              <w:rPr>
                <w:rFonts w:ascii="宋体" w:eastAsia="宋体" w:hAnsi="宋体" w:cs="宋体" w:hint="eastAsia"/>
                <w:kern w:val="0"/>
                <w:szCs w:val="21"/>
              </w:rPr>
              <w:t>8</w:t>
            </w:r>
            <w:r>
              <w:rPr>
                <w:rFonts w:ascii="宋体" w:eastAsia="宋体" w:hAnsi="宋体" w:cs="Times New Roman" w:hint="eastAsia"/>
                <w:szCs w:val="21"/>
              </w:rPr>
              <w:t>小时,解决问题时间小于</w:t>
            </w:r>
            <w:r w:rsidR="00357925">
              <w:rPr>
                <w:rFonts w:ascii="宋体" w:eastAsia="宋体" w:hAnsi="宋体" w:cs="Times New Roman" w:hint="eastAsia"/>
                <w:szCs w:val="21"/>
              </w:rPr>
              <w:t>24</w:t>
            </w:r>
            <w:r>
              <w:rPr>
                <w:rFonts w:ascii="宋体" w:eastAsia="宋体" w:hAnsi="宋体" w:cs="Times New Roman" w:hint="eastAsia"/>
                <w:szCs w:val="21"/>
              </w:rPr>
              <w:t>小时,得</w:t>
            </w:r>
            <w:r w:rsidR="00357925">
              <w:rPr>
                <w:rFonts w:ascii="宋体" w:eastAsia="宋体" w:hAnsi="宋体" w:cs="Times New Roman" w:hint="eastAsia"/>
                <w:szCs w:val="21"/>
              </w:rPr>
              <w:t>2</w:t>
            </w:r>
            <w:r>
              <w:rPr>
                <w:rFonts w:ascii="宋体" w:eastAsia="宋体" w:hAnsi="宋体" w:cs="Times New Roman" w:hint="eastAsia"/>
                <w:szCs w:val="21"/>
              </w:rPr>
              <w:t>分,</w:t>
            </w:r>
            <w:r w:rsidR="00357925">
              <w:rPr>
                <w:rFonts w:ascii="宋体" w:eastAsia="宋体" w:hAnsi="宋体" w:cs="Times New Roman" w:hint="eastAsia"/>
                <w:szCs w:val="21"/>
              </w:rPr>
              <w:t>不提供或</w:t>
            </w:r>
            <w:r>
              <w:rPr>
                <w:rFonts w:ascii="宋体" w:eastAsia="宋体" w:hAnsi="宋体" w:cs="Times New Roman" w:hint="eastAsia"/>
                <w:szCs w:val="21"/>
              </w:rPr>
              <w:t>不满足</w:t>
            </w:r>
            <w:r w:rsidR="00357925">
              <w:rPr>
                <w:rFonts w:ascii="宋体" w:eastAsia="宋体" w:hAnsi="宋体" w:cs="Times New Roman" w:hint="eastAsia"/>
                <w:szCs w:val="21"/>
              </w:rPr>
              <w:t>的</w:t>
            </w:r>
            <w:r>
              <w:rPr>
                <w:rFonts w:ascii="宋体" w:eastAsia="宋体" w:hAnsi="宋体" w:cs="Times New Roman" w:hint="eastAsia"/>
                <w:szCs w:val="21"/>
              </w:rPr>
              <w:t>不得分。</w:t>
            </w:r>
          </w:p>
          <w:p w:rsidR="00333562" w:rsidRDefault="005164EC">
            <w:pPr>
              <w:widowControl/>
              <w:spacing w:line="360" w:lineRule="auto"/>
              <w:jc w:val="left"/>
              <w:rPr>
                <w:rFonts w:ascii="宋体" w:eastAsia="宋体" w:hAnsi="宋体" w:cs="Times New Roman"/>
                <w:szCs w:val="21"/>
              </w:rPr>
            </w:pPr>
            <w:r>
              <w:rPr>
                <w:rFonts w:ascii="宋体" w:eastAsia="宋体" w:hAnsi="宋体" w:cs="Times New Roman" w:hint="eastAsia"/>
                <w:szCs w:val="21"/>
              </w:rPr>
              <w:t>2、投标文件中提供人员培训方案</w:t>
            </w:r>
            <w:r w:rsidR="00FF105C">
              <w:rPr>
                <w:rFonts w:ascii="宋体" w:eastAsia="宋体" w:hAnsi="宋体" w:cs="Times New Roman" w:hint="eastAsia"/>
                <w:szCs w:val="21"/>
              </w:rPr>
              <w:t>（包括..）</w:t>
            </w:r>
            <w:r>
              <w:rPr>
                <w:rFonts w:ascii="宋体" w:eastAsia="宋体" w:hAnsi="宋体" w:cs="Times New Roman" w:hint="eastAsia"/>
                <w:szCs w:val="21"/>
              </w:rPr>
              <w:t>，得</w:t>
            </w:r>
            <w:r w:rsidR="00357925">
              <w:rPr>
                <w:rFonts w:ascii="宋体" w:eastAsia="宋体" w:hAnsi="宋体" w:cs="Times New Roman" w:hint="eastAsia"/>
                <w:szCs w:val="21"/>
              </w:rPr>
              <w:t>1</w:t>
            </w:r>
            <w:r>
              <w:rPr>
                <w:rFonts w:ascii="宋体" w:eastAsia="宋体" w:hAnsi="宋体" w:cs="Times New Roman" w:hint="eastAsia"/>
                <w:szCs w:val="21"/>
              </w:rPr>
              <w:t>分，否则不得分。</w:t>
            </w:r>
          </w:p>
          <w:p w:rsidR="00333562" w:rsidRDefault="005164EC">
            <w:pPr>
              <w:widowControl/>
              <w:spacing w:line="360" w:lineRule="auto"/>
              <w:contextualSpacing/>
              <w:jc w:val="left"/>
              <w:rPr>
                <w:rFonts w:ascii="宋体" w:eastAsia="宋体" w:hAnsi="宋体" w:cs="宋体"/>
                <w:kern w:val="0"/>
                <w:sz w:val="24"/>
                <w:szCs w:val="24"/>
              </w:rPr>
            </w:pPr>
            <w:r>
              <w:rPr>
                <w:rFonts w:ascii="楷体" w:eastAsia="楷体" w:hAnsi="楷体" w:cs="仿宋_GB2312" w:hint="eastAsia"/>
                <w:i/>
                <w:color w:val="548DD4" w:themeColor="text2" w:themeTint="99"/>
                <w:szCs w:val="21"/>
                <w:u w:val="single"/>
              </w:rPr>
              <w:t>备注：此项仅为参考，采购人可自行选择是否作为评分因素。</w:t>
            </w:r>
          </w:p>
        </w:tc>
      </w:tr>
      <w:tr w:rsidR="00333562">
        <w:trPr>
          <w:trHeight w:val="876"/>
        </w:trPr>
        <w:tc>
          <w:tcPr>
            <w:tcW w:w="1384" w:type="dxa"/>
            <w:vMerge/>
            <w:tcBorders>
              <w:left w:val="single" w:sz="4" w:space="0" w:color="auto"/>
              <w:bottom w:val="single" w:sz="4" w:space="0" w:color="auto"/>
              <w:right w:val="single" w:sz="4" w:space="0" w:color="auto"/>
            </w:tcBorders>
            <w:vAlign w:val="center"/>
          </w:tcPr>
          <w:p w:rsidR="00333562" w:rsidRDefault="00333562">
            <w:pPr>
              <w:widowControl/>
              <w:spacing w:line="360" w:lineRule="auto"/>
              <w:ind w:leftChars="-2" w:hangingChars="2" w:hanging="4"/>
              <w:jc w:val="center"/>
              <w:rPr>
                <w:rFonts w:ascii="宋体" w:eastAsia="宋体" w:hAnsi="宋体" w:cs="宋体"/>
                <w:szCs w:val="21"/>
              </w:rPr>
            </w:pPr>
          </w:p>
        </w:tc>
        <w:tc>
          <w:tcPr>
            <w:tcW w:w="1560"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宋体"/>
                <w:kern w:val="0"/>
                <w:sz w:val="24"/>
                <w:szCs w:val="24"/>
              </w:rPr>
            </w:pPr>
            <w:r>
              <w:rPr>
                <w:rFonts w:ascii="宋体" w:eastAsia="宋体" w:hAnsi="宋体" w:cs="Times New Roman" w:hint="eastAsia"/>
                <w:szCs w:val="21"/>
              </w:rPr>
              <w:t>项目实施团队</w:t>
            </w:r>
            <w:r>
              <w:rPr>
                <w:rFonts w:ascii="宋体" w:eastAsia="宋体" w:hAnsi="宋体" w:cs="宋体" w:hint="eastAsia"/>
                <w:szCs w:val="21"/>
              </w:rPr>
              <w:t>（</w:t>
            </w:r>
            <w:r>
              <w:rPr>
                <w:rFonts w:ascii="宋体" w:eastAsia="宋体" w:hAnsi="宋体" w:cs="宋体" w:hint="eastAsia"/>
                <w:kern w:val="0"/>
                <w:szCs w:val="21"/>
              </w:rPr>
              <w:t>  </w:t>
            </w:r>
            <w:r>
              <w:rPr>
                <w:rFonts w:ascii="宋体" w:eastAsia="宋体" w:hAnsi="宋体" w:cs="宋体" w:hint="eastAsia"/>
                <w:szCs w:val="21"/>
              </w:rPr>
              <w:t>分）</w:t>
            </w: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contextualSpacing/>
              <w:jc w:val="left"/>
              <w:rPr>
                <w:rFonts w:ascii="仿宋_GB2312" w:eastAsia="仿宋_GB2312" w:hAnsi="宋体" w:cs="仿宋_GB2312"/>
                <w:szCs w:val="21"/>
              </w:rPr>
            </w:pPr>
            <w:r>
              <w:rPr>
                <w:rFonts w:ascii="楷体" w:eastAsia="楷体" w:hAnsi="楷体" w:cs="仿宋_GB2312" w:hint="eastAsia"/>
                <w:i/>
                <w:color w:val="548DD4" w:themeColor="text2" w:themeTint="99"/>
                <w:szCs w:val="21"/>
                <w:u w:val="single"/>
              </w:rPr>
              <w:t>备注：此项采购人可自行选择是否作为评分因素。</w:t>
            </w:r>
          </w:p>
        </w:tc>
      </w:tr>
      <w:tr w:rsidR="00333562">
        <w:trPr>
          <w:trHeight w:val="907"/>
        </w:trPr>
        <w:tc>
          <w:tcPr>
            <w:tcW w:w="1384" w:type="dxa"/>
            <w:vMerge w:val="restart"/>
            <w:tcBorders>
              <w:top w:val="nil"/>
              <w:left w:val="single" w:sz="4" w:space="0" w:color="auto"/>
              <w:bottom w:val="single" w:sz="4" w:space="0" w:color="auto"/>
              <w:right w:val="single" w:sz="4" w:space="0" w:color="auto"/>
            </w:tcBorders>
            <w:vAlign w:val="center"/>
          </w:tcPr>
          <w:p w:rsidR="00333562" w:rsidRDefault="005164EC">
            <w:pPr>
              <w:widowControl/>
              <w:spacing w:line="360" w:lineRule="auto"/>
              <w:ind w:leftChars="-2" w:hangingChars="2" w:hanging="4"/>
              <w:jc w:val="center"/>
              <w:rPr>
                <w:rFonts w:ascii="宋体" w:eastAsia="宋体" w:hAnsi="宋体" w:cs="宋体"/>
                <w:kern w:val="0"/>
                <w:sz w:val="24"/>
                <w:szCs w:val="24"/>
              </w:rPr>
            </w:pPr>
            <w:r>
              <w:rPr>
                <w:rFonts w:ascii="宋体" w:eastAsia="宋体" w:hAnsi="宋体" w:cs="宋体" w:hint="eastAsia"/>
                <w:szCs w:val="21"/>
              </w:rPr>
              <w:t>商务部分</w:t>
            </w:r>
          </w:p>
          <w:p w:rsidR="00333562" w:rsidRDefault="005164EC">
            <w:pPr>
              <w:widowControl/>
              <w:spacing w:line="360" w:lineRule="auto"/>
              <w:ind w:leftChars="-2" w:hangingChars="2" w:hanging="4"/>
              <w:jc w:val="center"/>
              <w:rPr>
                <w:rFonts w:ascii="宋体" w:eastAsia="宋体" w:hAnsi="宋体" w:cs="宋体"/>
                <w:kern w:val="0"/>
                <w:sz w:val="24"/>
                <w:szCs w:val="24"/>
              </w:rPr>
            </w:pPr>
            <w:r>
              <w:rPr>
                <w:rFonts w:ascii="宋体" w:eastAsia="宋体" w:hAnsi="宋体" w:cs="宋体" w:hint="eastAsia"/>
                <w:szCs w:val="21"/>
              </w:rPr>
              <w:t>（</w:t>
            </w:r>
            <w:r>
              <w:rPr>
                <w:rFonts w:ascii="宋体" w:eastAsia="宋体" w:hAnsi="宋体" w:cs="宋体" w:hint="eastAsia"/>
                <w:kern w:val="0"/>
                <w:szCs w:val="21"/>
              </w:rPr>
              <w:t>  </w:t>
            </w:r>
            <w:r>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宋体"/>
                <w:kern w:val="0"/>
                <w:sz w:val="24"/>
                <w:szCs w:val="24"/>
              </w:rPr>
            </w:pPr>
            <w:r>
              <w:rPr>
                <w:rFonts w:ascii="宋体" w:eastAsia="宋体" w:hAnsi="宋体" w:cs="Times New Roman" w:hint="eastAsia"/>
                <w:szCs w:val="21"/>
              </w:rPr>
              <w:t>业绩</w:t>
            </w:r>
          </w:p>
          <w:p w:rsidR="00333562" w:rsidRDefault="005164EC">
            <w:pPr>
              <w:widowControl/>
              <w:spacing w:line="360" w:lineRule="auto"/>
              <w:jc w:val="center"/>
              <w:rPr>
                <w:rFonts w:ascii="宋体" w:eastAsia="宋体" w:hAnsi="宋体" w:cs="宋体"/>
                <w:kern w:val="0"/>
                <w:sz w:val="24"/>
                <w:szCs w:val="24"/>
              </w:rPr>
            </w:pPr>
            <w:r>
              <w:rPr>
                <w:rFonts w:ascii="宋体" w:eastAsia="宋体" w:hAnsi="宋体" w:cs="Times New Roman" w:hint="eastAsia"/>
                <w:szCs w:val="21"/>
              </w:rPr>
              <w:t>（</w:t>
            </w:r>
            <w:r>
              <w:rPr>
                <w:rFonts w:ascii="宋体" w:eastAsia="宋体" w:hAnsi="宋体" w:cs="宋体" w:hint="eastAsia"/>
                <w:kern w:val="0"/>
                <w:szCs w:val="21"/>
              </w:rPr>
              <w:t>  </w:t>
            </w:r>
            <w:r>
              <w:rPr>
                <w:rFonts w:ascii="宋体" w:eastAsia="宋体" w:hAnsi="宋体" w:cs="Times New Roman" w:hint="eastAsia"/>
                <w:szCs w:val="21"/>
              </w:rPr>
              <w:t>分）</w:t>
            </w: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contextualSpacing/>
              <w:jc w:val="left"/>
              <w:rPr>
                <w:rFonts w:ascii="宋体" w:eastAsia="宋体" w:hAnsi="宋体" w:cs="仿宋_GB2312"/>
                <w:szCs w:val="21"/>
              </w:rPr>
            </w:pPr>
            <w:r>
              <w:rPr>
                <w:rFonts w:ascii="宋体" w:eastAsia="宋体" w:hAnsi="宋体" w:cs="仿宋_GB2312" w:hint="eastAsia"/>
                <w:szCs w:val="21"/>
              </w:rPr>
              <w:t>例：投标人提供20</w:t>
            </w:r>
            <w:r w:rsidR="00A96D15">
              <w:rPr>
                <w:rFonts w:ascii="宋体" w:eastAsia="宋体" w:hAnsi="宋体" w:cs="仿宋_GB2312" w:hint="eastAsia"/>
                <w:szCs w:val="21"/>
              </w:rPr>
              <w:t>21</w:t>
            </w:r>
            <w:r>
              <w:rPr>
                <w:rFonts w:ascii="宋体" w:eastAsia="宋体" w:hAnsi="宋体" w:cs="仿宋_GB2312" w:hint="eastAsia"/>
                <w:szCs w:val="21"/>
              </w:rPr>
              <w:t>年1月1日以来完成的同类型项目的案例，每个案例得1分，最高2分。（需提供完整合同及</w:t>
            </w:r>
            <w:r>
              <w:rPr>
                <w:rFonts w:ascii="宋体" w:eastAsia="宋体" w:hAnsi="宋体" w:cs="仿宋_GB2312"/>
                <w:szCs w:val="21"/>
              </w:rPr>
              <w:t>…</w:t>
            </w:r>
            <w:r>
              <w:rPr>
                <w:rFonts w:ascii="宋体" w:eastAsia="宋体" w:hAnsi="宋体" w:cs="仿宋_GB2312" w:hint="eastAsia"/>
                <w:szCs w:val="21"/>
              </w:rPr>
              <w:t>）</w:t>
            </w:r>
          </w:p>
          <w:p w:rsidR="00333562" w:rsidRDefault="005164EC">
            <w:pPr>
              <w:widowControl/>
              <w:spacing w:line="360" w:lineRule="auto"/>
              <w:contextualSpacing/>
              <w:jc w:val="left"/>
              <w:rPr>
                <w:rFonts w:ascii="仿宋_GB2312" w:eastAsia="仿宋_GB2312" w:hAnsi="宋体" w:cs="宋体"/>
                <w:i/>
                <w:kern w:val="0"/>
                <w:sz w:val="24"/>
                <w:szCs w:val="24"/>
                <w:u w:val="single"/>
              </w:rPr>
            </w:pPr>
            <w:r>
              <w:rPr>
                <w:rFonts w:ascii="楷体" w:eastAsia="楷体" w:hAnsi="楷体" w:cs="仿宋_GB2312" w:hint="eastAsia"/>
                <w:i/>
                <w:color w:val="548DD4" w:themeColor="text2" w:themeTint="99"/>
                <w:szCs w:val="21"/>
                <w:u w:val="single"/>
              </w:rPr>
              <w:t>备注：1、不允许要求合同金额；2、此项仅为参考，采购人可自行</w:t>
            </w:r>
            <w:r>
              <w:rPr>
                <w:rFonts w:ascii="楷体" w:eastAsia="楷体" w:hAnsi="楷体" w:cs="仿宋_GB2312" w:hint="eastAsia"/>
                <w:i/>
                <w:color w:val="548DD4" w:themeColor="text2" w:themeTint="99"/>
                <w:szCs w:val="21"/>
                <w:u w:val="single"/>
              </w:rPr>
              <w:lastRenderedPageBreak/>
              <w:t>选择是否作为评分因素。</w:t>
            </w:r>
          </w:p>
        </w:tc>
      </w:tr>
      <w:tr w:rsidR="00333562">
        <w:trPr>
          <w:trHeight w:val="907"/>
        </w:trPr>
        <w:tc>
          <w:tcPr>
            <w:tcW w:w="1384" w:type="dxa"/>
            <w:vMerge/>
            <w:tcBorders>
              <w:top w:val="nil"/>
              <w:left w:val="single" w:sz="4" w:space="0" w:color="auto"/>
              <w:bottom w:val="single" w:sz="4" w:space="0" w:color="auto"/>
              <w:right w:val="single" w:sz="4" w:space="0" w:color="auto"/>
            </w:tcBorders>
            <w:vAlign w:val="center"/>
          </w:tcPr>
          <w:p w:rsidR="00333562" w:rsidRDefault="00333562">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宋体"/>
                <w:kern w:val="0"/>
                <w:sz w:val="24"/>
                <w:szCs w:val="24"/>
              </w:rPr>
            </w:pPr>
            <w:r>
              <w:rPr>
                <w:rFonts w:ascii="宋体" w:eastAsia="宋体" w:hAnsi="宋体" w:cs="Times New Roman" w:hint="eastAsia"/>
                <w:szCs w:val="21"/>
              </w:rPr>
              <w:t>管理体系</w:t>
            </w:r>
          </w:p>
          <w:p w:rsidR="00333562" w:rsidRDefault="005164EC">
            <w:pPr>
              <w:widowControl/>
              <w:spacing w:line="360" w:lineRule="auto"/>
              <w:jc w:val="center"/>
              <w:rPr>
                <w:rFonts w:ascii="宋体" w:eastAsia="宋体" w:hAnsi="宋体" w:cs="宋体"/>
                <w:kern w:val="0"/>
                <w:sz w:val="24"/>
                <w:szCs w:val="24"/>
              </w:rPr>
            </w:pPr>
            <w:r>
              <w:rPr>
                <w:rFonts w:ascii="宋体" w:eastAsia="宋体" w:hAnsi="宋体" w:cs="Times New Roman" w:hint="eastAsia"/>
                <w:szCs w:val="21"/>
              </w:rPr>
              <w:t>（2分）</w:t>
            </w:r>
          </w:p>
        </w:tc>
        <w:tc>
          <w:tcPr>
            <w:tcW w:w="6236"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left"/>
              <w:rPr>
                <w:rFonts w:ascii="宋体" w:eastAsia="宋体" w:hAnsi="宋体" w:cs="仿宋_GB2312"/>
                <w:szCs w:val="21"/>
              </w:rPr>
            </w:pPr>
            <w:r>
              <w:rPr>
                <w:rFonts w:ascii="宋体" w:eastAsia="宋体" w:hAnsi="宋体" w:cs="仿宋_GB2312" w:hint="eastAsia"/>
                <w:szCs w:val="21"/>
              </w:rPr>
              <w:t>例：1、投标人具有</w:t>
            </w:r>
            <w:bookmarkStart w:id="1" w:name="baidusnap0"/>
            <w:bookmarkEnd w:id="1"/>
            <w:r>
              <w:rPr>
                <w:rFonts w:ascii="宋体" w:eastAsia="宋体" w:hAnsi="宋体" w:cs="仿宋_GB2312" w:hint="eastAsia"/>
                <w:szCs w:val="21"/>
              </w:rPr>
              <w:t>国家认证认可监督管理委员会认可的从业机构出具的有效期内ISO9001质量体系认证证书得1分（如认证证书注明应进行年度监审，须附监审标识或年审报告等有关证明材料）。</w:t>
            </w:r>
          </w:p>
          <w:p w:rsidR="00333562" w:rsidRDefault="005164EC">
            <w:pPr>
              <w:widowControl/>
              <w:spacing w:line="360" w:lineRule="auto"/>
              <w:jc w:val="left"/>
              <w:rPr>
                <w:rFonts w:ascii="宋体" w:eastAsia="宋体" w:hAnsi="宋体" w:cs="仿宋_GB2312"/>
                <w:szCs w:val="21"/>
              </w:rPr>
            </w:pPr>
            <w:r>
              <w:rPr>
                <w:rFonts w:ascii="宋体" w:eastAsia="宋体" w:hAnsi="宋体" w:cs="仿宋_GB2312" w:hint="eastAsia"/>
                <w:szCs w:val="21"/>
              </w:rPr>
              <w:t>2、投标人具有国家认证认可监督管理委员会认可的从业机构出具的有效期内ISO14001环境管理体系认证证书得1分（如认证证书注明应进行年度监审，须附监审标识或年审报告等有关证明材料）。</w:t>
            </w:r>
          </w:p>
          <w:p w:rsidR="00333562" w:rsidRDefault="005164EC">
            <w:pPr>
              <w:widowControl/>
              <w:spacing w:line="360" w:lineRule="auto"/>
              <w:contextualSpacing/>
              <w:jc w:val="left"/>
              <w:rPr>
                <w:rFonts w:ascii="楷体" w:eastAsia="楷体" w:hAnsi="楷体" w:cs="宋体"/>
                <w:i/>
                <w:kern w:val="0"/>
                <w:sz w:val="24"/>
                <w:szCs w:val="24"/>
              </w:rPr>
            </w:pPr>
            <w:r>
              <w:rPr>
                <w:rFonts w:ascii="楷体" w:eastAsia="楷体" w:hAnsi="楷体" w:cs="仿宋_GB2312" w:hint="eastAsia"/>
                <w:i/>
                <w:color w:val="548DD4" w:themeColor="text2" w:themeTint="99"/>
                <w:szCs w:val="21"/>
                <w:u w:val="single"/>
              </w:rPr>
              <w:t>备注：此项仅为参考，采购人可自行选择是否作为评分因素。</w:t>
            </w:r>
          </w:p>
        </w:tc>
      </w:tr>
      <w:tr w:rsidR="00333562">
        <w:trPr>
          <w:trHeight w:val="558"/>
        </w:trPr>
        <w:tc>
          <w:tcPr>
            <w:tcW w:w="1384" w:type="dxa"/>
            <w:vMerge/>
            <w:tcBorders>
              <w:top w:val="nil"/>
              <w:left w:val="single" w:sz="4" w:space="0" w:color="auto"/>
              <w:bottom w:val="single" w:sz="4" w:space="0" w:color="auto"/>
              <w:right w:val="single" w:sz="4" w:space="0" w:color="auto"/>
            </w:tcBorders>
            <w:vAlign w:val="center"/>
          </w:tcPr>
          <w:p w:rsidR="00333562" w:rsidRDefault="00333562">
            <w:pPr>
              <w:widowControl/>
              <w:jc w:val="left"/>
              <w:rPr>
                <w:rFonts w:ascii="宋体" w:eastAsia="宋体" w:hAnsi="宋体" w:cs="宋体"/>
                <w:kern w:val="0"/>
                <w:sz w:val="24"/>
                <w:szCs w:val="24"/>
              </w:rPr>
            </w:pPr>
          </w:p>
        </w:tc>
        <w:tc>
          <w:tcPr>
            <w:tcW w:w="1560" w:type="dxa"/>
            <w:tcBorders>
              <w:top w:val="single" w:sz="4" w:space="0" w:color="auto"/>
              <w:left w:val="nil"/>
              <w:bottom w:val="single" w:sz="4" w:space="0" w:color="auto"/>
              <w:right w:val="single" w:sz="4" w:space="0" w:color="auto"/>
            </w:tcBorders>
            <w:vAlign w:val="center"/>
          </w:tcPr>
          <w:p w:rsidR="00333562" w:rsidRDefault="005164EC">
            <w:pPr>
              <w:widowControl/>
              <w:spacing w:line="360" w:lineRule="auto"/>
              <w:jc w:val="center"/>
              <w:rPr>
                <w:rFonts w:ascii="宋体" w:eastAsia="宋体" w:hAnsi="宋体" w:cs="Times New Roman"/>
                <w:szCs w:val="21"/>
              </w:rPr>
            </w:pPr>
            <w:r>
              <w:rPr>
                <w:rFonts w:ascii="宋体" w:eastAsia="宋体" w:hAnsi="宋体" w:cs="Times New Roman" w:hint="eastAsia"/>
                <w:szCs w:val="21"/>
              </w:rPr>
              <w:t>节约能源、保护环境政策</w:t>
            </w:r>
          </w:p>
          <w:p w:rsidR="00333562" w:rsidRDefault="005164EC">
            <w:pPr>
              <w:widowControl/>
              <w:spacing w:line="360" w:lineRule="auto"/>
              <w:jc w:val="center"/>
              <w:rPr>
                <w:rFonts w:ascii="宋体" w:eastAsia="宋体" w:hAnsi="宋体" w:cs="宋体"/>
                <w:kern w:val="0"/>
                <w:sz w:val="24"/>
                <w:szCs w:val="24"/>
              </w:rPr>
            </w:pPr>
            <w:r>
              <w:rPr>
                <w:rFonts w:ascii="宋体" w:eastAsia="宋体" w:hAnsi="宋体" w:cs="Times New Roman" w:hint="eastAsia"/>
                <w:szCs w:val="21"/>
              </w:rPr>
              <w:t>加分</w:t>
            </w:r>
          </w:p>
          <w:p w:rsidR="00333562" w:rsidRDefault="005164EC">
            <w:pPr>
              <w:widowControl/>
              <w:spacing w:line="360" w:lineRule="auto"/>
              <w:jc w:val="center"/>
              <w:rPr>
                <w:rFonts w:ascii="宋体" w:eastAsia="宋体" w:hAnsi="宋体" w:cs="宋体"/>
                <w:kern w:val="0"/>
                <w:sz w:val="24"/>
                <w:szCs w:val="24"/>
              </w:rPr>
            </w:pPr>
            <w:r>
              <w:rPr>
                <w:rFonts w:ascii="宋体" w:eastAsia="宋体" w:hAnsi="宋体" w:cs="Times New Roman" w:hint="eastAsia"/>
                <w:szCs w:val="21"/>
              </w:rPr>
              <w:t>（   分）</w:t>
            </w:r>
          </w:p>
        </w:tc>
        <w:tc>
          <w:tcPr>
            <w:tcW w:w="6236" w:type="dxa"/>
            <w:tcBorders>
              <w:top w:val="single" w:sz="4" w:space="0" w:color="auto"/>
              <w:left w:val="nil"/>
              <w:bottom w:val="single" w:sz="4" w:space="0" w:color="auto"/>
              <w:right w:val="single" w:sz="4" w:space="0" w:color="auto"/>
            </w:tcBorders>
            <w:vAlign w:val="center"/>
          </w:tcPr>
          <w:p w:rsidR="00333562" w:rsidRDefault="0066382B">
            <w:pPr>
              <w:widowControl/>
              <w:spacing w:line="360" w:lineRule="auto"/>
              <w:jc w:val="left"/>
              <w:rPr>
                <w:rFonts w:ascii="宋体" w:eastAsia="宋体" w:hAnsi="宋体" w:cs="宋体"/>
                <w:kern w:val="0"/>
                <w:sz w:val="24"/>
                <w:szCs w:val="24"/>
              </w:rPr>
            </w:pPr>
            <w:r>
              <w:rPr>
                <w:rFonts w:ascii="宋体" w:eastAsia="宋体" w:hAnsi="宋体" w:cs="宋体" w:hint="eastAsia"/>
                <w:kern w:val="0"/>
                <w:szCs w:val="21"/>
              </w:rPr>
              <w:t>例：</w:t>
            </w:r>
            <w:r w:rsidR="005164EC">
              <w:rPr>
                <w:rFonts w:ascii="宋体" w:eastAsia="宋体" w:hAnsi="宋体" w:cs="宋体" w:hint="eastAsia"/>
                <w:kern w:val="0"/>
                <w:szCs w:val="21"/>
              </w:rPr>
              <w:t>1、除政府强制采购的节能产品外，投标人所投产品属于“节能产品政府采购品目清单”优先采购产品，</w:t>
            </w:r>
            <w:r w:rsidR="005164EC">
              <w:rPr>
                <w:rFonts w:ascii="宋体" w:eastAsia="宋体" w:hAnsi="宋体" w:cs="仿宋_GB2312" w:hint="eastAsia"/>
                <w:szCs w:val="21"/>
              </w:rPr>
              <w:t>投标</w:t>
            </w:r>
            <w:r w:rsidR="005164EC">
              <w:rPr>
                <w:rFonts w:ascii="宋体" w:eastAsia="宋体" w:hAnsi="宋体" w:cs="Times New Roman" w:hint="eastAsia"/>
                <w:szCs w:val="21"/>
              </w:rPr>
              <w:t>文件中提供具有国家确定的认证机构出具的、处于有效期之内的节能产品认证证书。每项</w:t>
            </w:r>
            <w:r w:rsidR="00A118F7">
              <w:rPr>
                <w:rFonts w:ascii="宋体" w:eastAsia="宋体" w:hAnsi="宋体" w:cs="Times New Roman" w:hint="eastAsia"/>
                <w:szCs w:val="21"/>
              </w:rPr>
              <w:t>※</w:t>
            </w:r>
            <w:r w:rsidR="005164EC">
              <w:rPr>
                <w:rFonts w:ascii="宋体" w:eastAsia="宋体" w:hAnsi="宋体" w:cs="Times New Roman" w:hint="eastAsia"/>
                <w:szCs w:val="21"/>
              </w:rPr>
              <w:t>分，满分</w:t>
            </w:r>
            <w:r w:rsidR="00464094">
              <w:rPr>
                <w:rFonts w:ascii="宋体" w:eastAsia="宋体" w:hAnsi="宋体" w:cs="Times New Roman" w:hint="eastAsia"/>
                <w:szCs w:val="21"/>
              </w:rPr>
              <w:t>※</w:t>
            </w:r>
            <w:r w:rsidR="005164EC">
              <w:rPr>
                <w:rFonts w:ascii="宋体" w:eastAsia="宋体" w:hAnsi="宋体" w:cs="Times New Roman" w:hint="eastAsia"/>
                <w:szCs w:val="21"/>
              </w:rPr>
              <w:t>分。</w:t>
            </w:r>
          </w:p>
          <w:p w:rsidR="00333562" w:rsidRPr="00A30792" w:rsidRDefault="005164EC">
            <w:pPr>
              <w:widowControl/>
              <w:spacing w:line="360" w:lineRule="auto"/>
              <w:contextualSpacing/>
              <w:jc w:val="left"/>
              <w:rPr>
                <w:rFonts w:ascii="宋体" w:eastAsia="宋体" w:hAnsi="宋体" w:cs="宋体"/>
                <w:kern w:val="0"/>
                <w:szCs w:val="21"/>
              </w:rPr>
            </w:pPr>
            <w:r>
              <w:rPr>
                <w:rFonts w:ascii="宋体" w:eastAsia="宋体" w:hAnsi="宋体" w:cs="宋体" w:hint="eastAsia"/>
                <w:kern w:val="0"/>
                <w:szCs w:val="21"/>
              </w:rPr>
              <w:t>2、投标人所投产品属于“环境标志产品政府采购品目清单”内产品，</w:t>
            </w:r>
            <w:r>
              <w:rPr>
                <w:rFonts w:ascii="宋体" w:eastAsia="宋体" w:hAnsi="宋体" w:cs="仿宋_GB2312" w:hint="eastAsia"/>
                <w:szCs w:val="21"/>
              </w:rPr>
              <w:t>投标文件中提供</w:t>
            </w:r>
            <w:r>
              <w:rPr>
                <w:rFonts w:ascii="宋体" w:eastAsia="宋体" w:hAnsi="宋体" w:cs="Times New Roman" w:hint="eastAsia"/>
                <w:szCs w:val="21"/>
              </w:rPr>
              <w:t>具有国家确定的认证机构出具的、处于有效期之内的</w:t>
            </w:r>
            <w:r>
              <w:rPr>
                <w:rFonts w:ascii="宋体" w:eastAsia="宋体" w:hAnsi="宋体" w:cs="宋体" w:hint="eastAsia"/>
                <w:kern w:val="0"/>
                <w:szCs w:val="21"/>
              </w:rPr>
              <w:t>环境标志</w:t>
            </w:r>
            <w:r>
              <w:rPr>
                <w:rFonts w:ascii="宋体" w:eastAsia="宋体" w:hAnsi="宋体" w:cs="Times New Roman" w:hint="eastAsia"/>
                <w:szCs w:val="21"/>
              </w:rPr>
              <w:t>产品认证证书</w:t>
            </w:r>
            <w:r>
              <w:rPr>
                <w:rFonts w:ascii="宋体" w:eastAsia="宋体" w:hAnsi="宋体" w:cs="仿宋_GB2312" w:hint="eastAsia"/>
                <w:szCs w:val="21"/>
              </w:rPr>
              <w:t>。</w:t>
            </w:r>
            <w:r>
              <w:rPr>
                <w:rFonts w:ascii="宋体" w:eastAsia="宋体" w:hAnsi="宋体" w:cs="宋体" w:hint="eastAsia"/>
                <w:kern w:val="0"/>
                <w:szCs w:val="21"/>
              </w:rPr>
              <w:t>每项</w:t>
            </w:r>
            <w:r w:rsidR="00464094">
              <w:rPr>
                <w:rFonts w:ascii="宋体" w:eastAsia="宋体" w:hAnsi="宋体" w:cs="宋体" w:hint="eastAsia"/>
                <w:kern w:val="0"/>
                <w:szCs w:val="21"/>
              </w:rPr>
              <w:t>※</w:t>
            </w:r>
            <w:r>
              <w:rPr>
                <w:rFonts w:ascii="宋体" w:eastAsia="宋体" w:hAnsi="宋体" w:cs="宋体" w:hint="eastAsia"/>
                <w:kern w:val="0"/>
                <w:szCs w:val="21"/>
              </w:rPr>
              <w:t>分，满分</w:t>
            </w:r>
            <w:r w:rsidR="00464094">
              <w:rPr>
                <w:rFonts w:ascii="宋体" w:eastAsia="宋体" w:hAnsi="宋体" w:cs="宋体" w:hint="eastAsia"/>
                <w:kern w:val="0"/>
                <w:szCs w:val="21"/>
              </w:rPr>
              <w:t>※</w:t>
            </w:r>
            <w:r>
              <w:rPr>
                <w:rFonts w:ascii="宋体" w:eastAsia="宋体" w:hAnsi="宋体" w:cs="宋体" w:hint="eastAsia"/>
                <w:kern w:val="0"/>
                <w:szCs w:val="21"/>
              </w:rPr>
              <w:t>分。</w:t>
            </w:r>
          </w:p>
        </w:tc>
      </w:tr>
    </w:tbl>
    <w:p w:rsidR="00333562" w:rsidRDefault="005164EC">
      <w:pPr>
        <w:widowControl/>
        <w:shd w:val="clear" w:color="auto" w:fill="FFFFFF"/>
        <w:spacing w:line="360" w:lineRule="auto"/>
        <w:contextualSpacing/>
        <w:jc w:val="left"/>
        <w:rPr>
          <w:rFonts w:ascii="宋体" w:eastAsia="宋体" w:hAnsi="宋体" w:cs="宋体"/>
          <w:kern w:val="0"/>
          <w:sz w:val="28"/>
          <w:szCs w:val="28"/>
        </w:rPr>
      </w:pPr>
      <w:r>
        <w:rPr>
          <w:rFonts w:ascii="黑体" w:eastAsia="黑体" w:hAnsi="宋体" w:cs="黑体" w:hint="eastAsia"/>
          <w:kern w:val="0"/>
          <w:sz w:val="28"/>
          <w:szCs w:val="28"/>
          <w:shd w:val="clear" w:color="auto" w:fill="FFFFFF"/>
        </w:rPr>
        <w:t>六、联系方式</w:t>
      </w:r>
    </w:p>
    <w:p w:rsidR="00333562" w:rsidRDefault="005164EC">
      <w:pPr>
        <w:widowControl/>
        <w:shd w:val="clear" w:color="auto" w:fill="FFFFFF"/>
        <w:spacing w:line="360" w:lineRule="auto"/>
        <w:contextualSpacing/>
        <w:jc w:val="left"/>
        <w:rPr>
          <w:rFonts w:ascii="宋体" w:eastAsia="宋体" w:hAnsi="宋体" w:cs="宋体"/>
          <w:kern w:val="0"/>
          <w:sz w:val="28"/>
          <w:szCs w:val="28"/>
        </w:rPr>
      </w:pPr>
      <w:r>
        <w:rPr>
          <w:rFonts w:ascii="仿宋" w:eastAsia="仿宋" w:hAnsi="仿宋" w:cs="仿宋" w:hint="eastAsia"/>
          <w:kern w:val="0"/>
          <w:sz w:val="28"/>
          <w:szCs w:val="28"/>
          <w:shd w:val="clear" w:color="auto" w:fill="FFFFFF"/>
        </w:rPr>
        <w:t>联系人姓名：</w:t>
      </w:r>
      <w:r>
        <w:rPr>
          <w:rFonts w:ascii="宋体" w:eastAsia="宋体" w:hAnsi="宋体" w:cs="宋体" w:hint="eastAsia"/>
          <w:kern w:val="0"/>
          <w:sz w:val="28"/>
          <w:szCs w:val="28"/>
          <w:shd w:val="clear" w:color="auto" w:fill="FFFFFF"/>
        </w:rPr>
        <w:t>       </w:t>
      </w:r>
      <w:r>
        <w:rPr>
          <w:rFonts w:ascii="仿宋" w:eastAsia="仿宋" w:hAnsi="仿宋" w:cs="仿宋" w:hint="eastAsia"/>
          <w:kern w:val="0"/>
          <w:sz w:val="28"/>
          <w:szCs w:val="28"/>
          <w:shd w:val="clear" w:color="auto" w:fill="FFFFFF"/>
        </w:rPr>
        <w:t>联系电话（手机）：</w:t>
      </w:r>
    </w:p>
    <w:p w:rsidR="00333562" w:rsidRDefault="005164EC">
      <w:pPr>
        <w:widowControl/>
        <w:shd w:val="clear" w:color="auto" w:fill="FFFFFF"/>
        <w:spacing w:line="360" w:lineRule="auto"/>
        <w:contextualSpacing/>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单位地址：</w:t>
      </w:r>
    </w:p>
    <w:p w:rsidR="00333562" w:rsidRDefault="005164EC">
      <w:pPr>
        <w:widowControl/>
        <w:shd w:val="clear" w:color="auto" w:fill="FFFFFF"/>
        <w:spacing w:line="360" w:lineRule="auto"/>
        <w:ind w:right="640" w:firstLine="3828"/>
        <w:contextualSpacing/>
        <w:rPr>
          <w:rFonts w:ascii="宋体" w:eastAsia="宋体" w:hAnsi="宋体" w:cs="宋体"/>
          <w:i/>
          <w:kern w:val="0"/>
          <w:sz w:val="28"/>
          <w:szCs w:val="28"/>
          <w:u w:val="single"/>
        </w:rPr>
      </w:pPr>
      <w:r>
        <w:rPr>
          <w:rFonts w:ascii="仿宋" w:eastAsia="仿宋" w:hAnsi="仿宋" w:cs="仿宋" w:hint="eastAsia"/>
          <w:kern w:val="0"/>
          <w:sz w:val="28"/>
          <w:szCs w:val="28"/>
          <w:shd w:val="clear" w:color="auto" w:fill="FFFFFF"/>
        </w:rPr>
        <w:t>单位全称：</w:t>
      </w:r>
      <w:r>
        <w:rPr>
          <w:rFonts w:ascii="仿宋" w:eastAsia="仿宋" w:hAnsi="仿宋" w:cs="仿宋" w:hint="eastAsia"/>
          <w:i/>
          <w:kern w:val="0"/>
          <w:sz w:val="28"/>
          <w:szCs w:val="28"/>
          <w:u w:val="single"/>
          <w:shd w:val="clear" w:color="auto" w:fill="FFFFFF"/>
        </w:rPr>
        <w:t xml:space="preserve"> </w:t>
      </w:r>
      <w:r>
        <w:rPr>
          <w:rFonts w:ascii="仿宋" w:eastAsia="仿宋" w:hAnsi="仿宋" w:cs="仿宋" w:hint="eastAsia"/>
          <w:i/>
          <w:color w:val="548DD4" w:themeColor="text2" w:themeTint="99"/>
          <w:kern w:val="0"/>
          <w:sz w:val="24"/>
          <w:szCs w:val="24"/>
          <w:u w:val="single"/>
          <w:shd w:val="clear" w:color="auto" w:fill="FFFFFF"/>
        </w:rPr>
        <w:t>（并加盖单位公章）</w:t>
      </w:r>
    </w:p>
    <w:p w:rsidR="00333562" w:rsidRDefault="005164EC">
      <w:pPr>
        <w:widowControl/>
        <w:shd w:val="clear" w:color="auto" w:fill="FFFFFF"/>
        <w:spacing w:line="360" w:lineRule="auto"/>
        <w:ind w:right="640" w:firstLine="5100"/>
        <w:contextualSpacing/>
        <w:jc w:val="center"/>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年</w:t>
      </w:r>
      <w:r>
        <w:rPr>
          <w:rFonts w:ascii="宋体" w:eastAsia="宋体" w:hAnsi="宋体" w:cs="宋体" w:hint="eastAsia"/>
          <w:kern w:val="0"/>
          <w:sz w:val="28"/>
          <w:szCs w:val="28"/>
          <w:shd w:val="clear" w:color="auto" w:fill="FFFFFF"/>
        </w:rPr>
        <w:t>   </w:t>
      </w:r>
      <w:r>
        <w:rPr>
          <w:rFonts w:ascii="仿宋" w:eastAsia="仿宋" w:hAnsi="仿宋" w:cs="仿宋" w:hint="eastAsia"/>
          <w:kern w:val="0"/>
          <w:sz w:val="28"/>
          <w:szCs w:val="28"/>
          <w:shd w:val="clear" w:color="auto" w:fill="FFFFFF"/>
        </w:rPr>
        <w:t>月</w:t>
      </w:r>
      <w:r>
        <w:rPr>
          <w:rFonts w:ascii="宋体" w:eastAsia="宋体" w:hAnsi="宋体" w:cs="宋体" w:hint="eastAsia"/>
          <w:kern w:val="0"/>
          <w:sz w:val="28"/>
          <w:szCs w:val="28"/>
          <w:shd w:val="clear" w:color="auto" w:fill="FFFFFF"/>
        </w:rPr>
        <w:t>  </w:t>
      </w:r>
      <w:r>
        <w:rPr>
          <w:rFonts w:ascii="仿宋" w:eastAsia="仿宋" w:hAnsi="仿宋" w:cs="仿宋" w:hint="eastAsia"/>
          <w:kern w:val="0"/>
          <w:sz w:val="28"/>
          <w:szCs w:val="28"/>
          <w:shd w:val="clear" w:color="auto" w:fill="FFFFFF"/>
        </w:rPr>
        <w:t>日</w:t>
      </w:r>
    </w:p>
    <w:p w:rsidR="008810E3" w:rsidRDefault="008810E3">
      <w:pPr>
        <w:widowControl/>
        <w:shd w:val="clear" w:color="auto" w:fill="FFFFFF"/>
        <w:spacing w:line="360" w:lineRule="auto"/>
        <w:ind w:right="640" w:firstLine="5100"/>
        <w:contextualSpacing/>
        <w:jc w:val="center"/>
        <w:rPr>
          <w:rFonts w:ascii="仿宋" w:eastAsia="仿宋" w:hAnsi="仿宋" w:cs="仿宋"/>
          <w:kern w:val="0"/>
          <w:sz w:val="28"/>
          <w:szCs w:val="28"/>
          <w:shd w:val="clear" w:color="auto" w:fill="FFFFFF"/>
        </w:rPr>
      </w:pPr>
    </w:p>
    <w:p w:rsidR="008810E3" w:rsidRDefault="008810E3">
      <w:pPr>
        <w:widowControl/>
        <w:shd w:val="clear" w:color="auto" w:fill="FFFFFF"/>
        <w:spacing w:line="360" w:lineRule="auto"/>
        <w:ind w:right="640" w:firstLine="5100"/>
        <w:contextualSpacing/>
        <w:jc w:val="center"/>
        <w:rPr>
          <w:rFonts w:ascii="仿宋" w:eastAsia="仿宋" w:hAnsi="仿宋" w:cs="仿宋"/>
          <w:kern w:val="0"/>
          <w:sz w:val="28"/>
          <w:szCs w:val="28"/>
          <w:shd w:val="clear" w:color="auto" w:fill="FFFFFF"/>
        </w:rPr>
      </w:pPr>
    </w:p>
    <w:p w:rsidR="008810E3" w:rsidRDefault="008810E3">
      <w:pPr>
        <w:widowControl/>
        <w:shd w:val="clear" w:color="auto" w:fill="FFFFFF"/>
        <w:spacing w:line="360" w:lineRule="auto"/>
        <w:ind w:right="640" w:firstLine="5100"/>
        <w:contextualSpacing/>
        <w:jc w:val="center"/>
        <w:rPr>
          <w:rFonts w:ascii="仿宋" w:eastAsia="仿宋" w:hAnsi="仿宋" w:cs="仿宋"/>
          <w:kern w:val="0"/>
          <w:sz w:val="28"/>
          <w:szCs w:val="28"/>
          <w:shd w:val="clear" w:color="auto" w:fill="FFFFFF"/>
        </w:rPr>
      </w:pPr>
    </w:p>
    <w:p w:rsidR="00333562" w:rsidRDefault="005164EC">
      <w:pPr>
        <w:widowControl/>
        <w:shd w:val="clear" w:color="auto" w:fill="FFFFFF"/>
        <w:jc w:val="left"/>
        <w:rPr>
          <w:rFonts w:ascii="楷体" w:eastAsia="楷体" w:hAnsi="楷体" w:cs="仿宋"/>
          <w:b/>
          <w:kern w:val="0"/>
          <w:sz w:val="36"/>
          <w:szCs w:val="36"/>
          <w:shd w:val="clear" w:color="auto" w:fill="FFFFFF"/>
        </w:rPr>
      </w:pPr>
      <w:r>
        <w:rPr>
          <w:rFonts w:ascii="楷体" w:eastAsia="楷体" w:hAnsi="楷体" w:cs="仿宋" w:hint="eastAsia"/>
          <w:b/>
          <w:kern w:val="0"/>
          <w:sz w:val="36"/>
          <w:szCs w:val="36"/>
          <w:shd w:val="clear" w:color="auto" w:fill="FFFFFF"/>
        </w:rPr>
        <w:lastRenderedPageBreak/>
        <w:t>备注：</w:t>
      </w:r>
    </w:p>
    <w:p w:rsidR="00333562" w:rsidRDefault="005164EC">
      <w:pPr>
        <w:widowControl/>
        <w:shd w:val="clear" w:color="auto" w:fill="FFFFFF"/>
        <w:spacing w:line="520" w:lineRule="exact"/>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1、政府采购交易科联系方式：</w:t>
      </w:r>
    </w:p>
    <w:p w:rsidR="00333562" w:rsidRDefault="005164EC">
      <w:pPr>
        <w:widowControl/>
        <w:shd w:val="clear" w:color="auto" w:fill="FFFFFF"/>
        <w:spacing w:line="520" w:lineRule="exact"/>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电话：0374-2968687，邮箱</w:t>
      </w:r>
      <w:hyperlink r:id="rId17" w:history="1">
        <w:r>
          <w:rPr>
            <w:rFonts w:ascii="仿宋" w:eastAsia="仿宋" w:hAnsi="仿宋" w:cs="仿宋" w:hint="eastAsia"/>
            <w:kern w:val="0"/>
            <w:sz w:val="28"/>
            <w:szCs w:val="28"/>
            <w:shd w:val="clear" w:color="auto" w:fill="FFFFFF"/>
          </w:rPr>
          <w:t>xcszfcg@163.com</w:t>
        </w:r>
      </w:hyperlink>
      <w:r>
        <w:rPr>
          <w:rFonts w:ascii="仿宋" w:eastAsia="仿宋" w:hAnsi="仿宋" w:cs="仿宋" w:hint="eastAsia"/>
          <w:kern w:val="0"/>
          <w:sz w:val="28"/>
          <w:szCs w:val="28"/>
          <w:shd w:val="clear" w:color="auto" w:fill="FFFFFF"/>
        </w:rPr>
        <w:t>。</w:t>
      </w:r>
    </w:p>
    <w:p w:rsidR="00333562" w:rsidRDefault="005164EC">
      <w:pPr>
        <w:widowControl/>
        <w:shd w:val="clear" w:color="auto" w:fill="FFFFFF"/>
        <w:spacing w:line="520" w:lineRule="exact"/>
        <w:jc w:val="left"/>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r w:rsidR="00347B1E">
        <w:rPr>
          <w:rFonts w:ascii="仿宋" w:eastAsia="仿宋" w:hAnsi="仿宋" w:cs="仿宋" w:hint="eastAsia"/>
          <w:kern w:val="0"/>
          <w:sz w:val="28"/>
          <w:szCs w:val="28"/>
          <w:shd w:val="clear" w:color="auto" w:fill="FFFFFF"/>
        </w:rPr>
        <w:t>文档中蓝色</w:t>
      </w:r>
      <w:r>
        <w:rPr>
          <w:rFonts w:ascii="仿宋" w:eastAsia="仿宋" w:hAnsi="仿宋" w:cs="仿宋"/>
          <w:kern w:val="0"/>
          <w:sz w:val="28"/>
          <w:szCs w:val="28"/>
          <w:shd w:val="clear" w:color="auto" w:fill="FFFFFF"/>
        </w:rPr>
        <w:t>斜体</w:t>
      </w:r>
      <w:r w:rsidR="00347B1E">
        <w:rPr>
          <w:rFonts w:ascii="仿宋" w:eastAsia="仿宋" w:hAnsi="仿宋" w:cs="仿宋"/>
          <w:kern w:val="0"/>
          <w:sz w:val="28"/>
          <w:szCs w:val="28"/>
          <w:shd w:val="clear" w:color="auto" w:fill="FFFFFF"/>
        </w:rPr>
        <w:t>标注</w:t>
      </w:r>
      <w:r>
        <w:rPr>
          <w:rFonts w:ascii="仿宋" w:eastAsia="仿宋" w:hAnsi="仿宋" w:cs="仿宋"/>
          <w:kern w:val="0"/>
          <w:sz w:val="28"/>
          <w:szCs w:val="28"/>
          <w:shd w:val="clear" w:color="auto" w:fill="FFFFFF"/>
        </w:rPr>
        <w:t>是对相关内容</w:t>
      </w:r>
      <w:r w:rsidR="007A6459">
        <w:rPr>
          <w:rFonts w:ascii="仿宋" w:eastAsia="仿宋" w:hAnsi="仿宋" w:cs="仿宋"/>
          <w:kern w:val="0"/>
          <w:sz w:val="28"/>
          <w:szCs w:val="28"/>
          <w:shd w:val="clear" w:color="auto" w:fill="FFFFFF"/>
        </w:rPr>
        <w:t>的</w:t>
      </w:r>
      <w:r>
        <w:rPr>
          <w:rFonts w:ascii="仿宋" w:eastAsia="仿宋" w:hAnsi="仿宋" w:cs="仿宋"/>
          <w:kern w:val="0"/>
          <w:sz w:val="28"/>
          <w:szCs w:val="28"/>
          <w:shd w:val="clear" w:color="auto" w:fill="FFFFFF"/>
        </w:rPr>
        <w:t>提示</w:t>
      </w:r>
      <w:r w:rsidR="007A6459">
        <w:rPr>
          <w:rFonts w:ascii="仿宋" w:eastAsia="仿宋" w:hAnsi="仿宋" w:cs="仿宋" w:hint="eastAsia"/>
          <w:kern w:val="0"/>
          <w:sz w:val="28"/>
          <w:szCs w:val="28"/>
          <w:shd w:val="clear" w:color="auto" w:fill="FFFFFF"/>
        </w:rPr>
        <w:t>、</w:t>
      </w:r>
      <w:r>
        <w:rPr>
          <w:rFonts w:ascii="仿宋" w:eastAsia="仿宋" w:hAnsi="仿宋" w:cs="仿宋"/>
          <w:kern w:val="0"/>
          <w:sz w:val="28"/>
          <w:szCs w:val="28"/>
          <w:shd w:val="clear" w:color="auto" w:fill="FFFFFF"/>
        </w:rPr>
        <w:t>说明</w:t>
      </w:r>
      <w:r>
        <w:rPr>
          <w:rFonts w:ascii="仿宋" w:eastAsia="仿宋" w:hAnsi="仿宋" w:cs="仿宋" w:hint="eastAsia"/>
          <w:kern w:val="0"/>
          <w:sz w:val="28"/>
          <w:szCs w:val="28"/>
          <w:shd w:val="clear" w:color="auto" w:fill="FFFFFF"/>
        </w:rPr>
        <w:t>，采购人提供材料时请删除。</w:t>
      </w:r>
    </w:p>
    <w:sectPr w:rsidR="00333562">
      <w:footerReference w:type="default" r:id="rId18"/>
      <w:pgSz w:w="11906" w:h="16838"/>
      <w:pgMar w:top="2155"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3A" w:rsidRDefault="005F733A">
      <w:r>
        <w:separator/>
      </w:r>
    </w:p>
  </w:endnote>
  <w:endnote w:type="continuationSeparator" w:id="0">
    <w:p w:rsidR="005F733A" w:rsidRDefault="005F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62" w:rsidRDefault="005164E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333562" w:rsidRDefault="005164EC">
                          <w:pPr>
                            <w:pStyle w:val="a5"/>
                          </w:pPr>
                          <w:r>
                            <w:fldChar w:fldCharType="begin"/>
                          </w:r>
                          <w:r>
                            <w:instrText xml:space="preserve"> PAGE  \* MERGEFORMAT </w:instrText>
                          </w:r>
                          <w:r>
                            <w:fldChar w:fldCharType="separate"/>
                          </w:r>
                          <w:r w:rsidR="003D6C74">
                            <w:rPr>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" filled="f" stroked="f">
              <v:textbox style="mso-fit-shape-to-text:t" inset="0,0,0,0">
                <w:txbxContent>
                  <w:p w:rsidR="00333562" w:rsidRDefault="005164EC">
                    <w:pPr>
                      <w:pStyle w:val="a5"/>
                    </w:pPr>
                    <w:r>
                      <w:fldChar w:fldCharType="begin"/>
                    </w:r>
                    <w:r>
                      <w:instrText xml:space="preserve"> PAGE  \* MERGEFORMAT </w:instrText>
                    </w:r>
                    <w:r>
                      <w:fldChar w:fldCharType="separate"/>
                    </w:r>
                    <w:r w:rsidR="003D6C74">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3A" w:rsidRDefault="005F733A">
      <w:r>
        <w:separator/>
      </w:r>
    </w:p>
  </w:footnote>
  <w:footnote w:type="continuationSeparator" w:id="0">
    <w:p w:rsidR="005F733A" w:rsidRDefault="005F7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1377C"/>
    <w:multiLevelType w:val="multilevel"/>
    <w:tmpl w:val="4001377C"/>
    <w:lvl w:ilvl="0">
      <w:start w:val="6"/>
      <w:numFmt w:val="bullet"/>
      <w:lvlText w:val="□"/>
      <w:lvlJc w:val="left"/>
      <w:pPr>
        <w:ind w:left="960" w:hanging="360"/>
      </w:pPr>
      <w:rPr>
        <w:rFonts w:ascii="仿宋" w:eastAsia="仿宋" w:hAnsi="仿宋" w:cs="仿宋" w:hint="eastAsia"/>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ZmI2ZjkwOTBiYjZhYWYwZmQwYjY1OTFlMDc1N2EifQ=="/>
  </w:docVars>
  <w:rsids>
    <w:rsidRoot w:val="00B65E63"/>
    <w:rsid w:val="000007B6"/>
    <w:rsid w:val="00003304"/>
    <w:rsid w:val="000037E9"/>
    <w:rsid w:val="00007680"/>
    <w:rsid w:val="00014CDD"/>
    <w:rsid w:val="000207E2"/>
    <w:rsid w:val="00023416"/>
    <w:rsid w:val="00025295"/>
    <w:rsid w:val="0002681F"/>
    <w:rsid w:val="00031AAE"/>
    <w:rsid w:val="00032709"/>
    <w:rsid w:val="000429DB"/>
    <w:rsid w:val="00057EA6"/>
    <w:rsid w:val="0006644B"/>
    <w:rsid w:val="00067E54"/>
    <w:rsid w:val="00073A73"/>
    <w:rsid w:val="000808A9"/>
    <w:rsid w:val="00093E7D"/>
    <w:rsid w:val="00094B84"/>
    <w:rsid w:val="00097F34"/>
    <w:rsid w:val="000A1A79"/>
    <w:rsid w:val="000A24F4"/>
    <w:rsid w:val="000A4B26"/>
    <w:rsid w:val="000A7BE0"/>
    <w:rsid w:val="000B5272"/>
    <w:rsid w:val="000C2BCE"/>
    <w:rsid w:val="000D1DC0"/>
    <w:rsid w:val="000D4425"/>
    <w:rsid w:val="000D7A2A"/>
    <w:rsid w:val="000E388B"/>
    <w:rsid w:val="000E6A23"/>
    <w:rsid w:val="000F0EBE"/>
    <w:rsid w:val="000F4DEE"/>
    <w:rsid w:val="000F5915"/>
    <w:rsid w:val="00107613"/>
    <w:rsid w:val="0011461A"/>
    <w:rsid w:val="001173AF"/>
    <w:rsid w:val="001225D0"/>
    <w:rsid w:val="00122623"/>
    <w:rsid w:val="00122CDD"/>
    <w:rsid w:val="00127ADA"/>
    <w:rsid w:val="0013407B"/>
    <w:rsid w:val="0013479A"/>
    <w:rsid w:val="00135312"/>
    <w:rsid w:val="001355E2"/>
    <w:rsid w:val="0014106D"/>
    <w:rsid w:val="00143CF8"/>
    <w:rsid w:val="00146EE6"/>
    <w:rsid w:val="00151BB6"/>
    <w:rsid w:val="00151BCD"/>
    <w:rsid w:val="00153961"/>
    <w:rsid w:val="00161DD0"/>
    <w:rsid w:val="00164000"/>
    <w:rsid w:val="00164492"/>
    <w:rsid w:val="001709AF"/>
    <w:rsid w:val="001772F8"/>
    <w:rsid w:val="00177788"/>
    <w:rsid w:val="00183776"/>
    <w:rsid w:val="001839FC"/>
    <w:rsid w:val="00185135"/>
    <w:rsid w:val="00192762"/>
    <w:rsid w:val="0019335B"/>
    <w:rsid w:val="00193B84"/>
    <w:rsid w:val="00196705"/>
    <w:rsid w:val="00196EDD"/>
    <w:rsid w:val="001A0AE6"/>
    <w:rsid w:val="001A2D9F"/>
    <w:rsid w:val="001A3E67"/>
    <w:rsid w:val="001A5B8A"/>
    <w:rsid w:val="001A67CF"/>
    <w:rsid w:val="001B3877"/>
    <w:rsid w:val="001C0BE4"/>
    <w:rsid w:val="001C161C"/>
    <w:rsid w:val="001C1F01"/>
    <w:rsid w:val="001C23AF"/>
    <w:rsid w:val="001C2697"/>
    <w:rsid w:val="001D44BC"/>
    <w:rsid w:val="001D4C0B"/>
    <w:rsid w:val="001E0A47"/>
    <w:rsid w:val="001E1FC1"/>
    <w:rsid w:val="001E2697"/>
    <w:rsid w:val="001F06C0"/>
    <w:rsid w:val="001F0DB2"/>
    <w:rsid w:val="001F17B8"/>
    <w:rsid w:val="001F2EA4"/>
    <w:rsid w:val="001F3439"/>
    <w:rsid w:val="001F4047"/>
    <w:rsid w:val="001F47EA"/>
    <w:rsid w:val="00203EAB"/>
    <w:rsid w:val="00207204"/>
    <w:rsid w:val="0021129C"/>
    <w:rsid w:val="00211C63"/>
    <w:rsid w:val="00215A3E"/>
    <w:rsid w:val="00215E70"/>
    <w:rsid w:val="00217BC2"/>
    <w:rsid w:val="00217BC8"/>
    <w:rsid w:val="002209FD"/>
    <w:rsid w:val="0022286D"/>
    <w:rsid w:val="002305C6"/>
    <w:rsid w:val="00231489"/>
    <w:rsid w:val="0023282E"/>
    <w:rsid w:val="00234AC6"/>
    <w:rsid w:val="002350FC"/>
    <w:rsid w:val="00236469"/>
    <w:rsid w:val="00245EA2"/>
    <w:rsid w:val="00247031"/>
    <w:rsid w:val="00252238"/>
    <w:rsid w:val="002549D8"/>
    <w:rsid w:val="00255F0D"/>
    <w:rsid w:val="002605DA"/>
    <w:rsid w:val="00261647"/>
    <w:rsid w:val="0026320B"/>
    <w:rsid w:val="00265D09"/>
    <w:rsid w:val="00270975"/>
    <w:rsid w:val="00273CE4"/>
    <w:rsid w:val="0027599F"/>
    <w:rsid w:val="002765E4"/>
    <w:rsid w:val="0028358E"/>
    <w:rsid w:val="00290897"/>
    <w:rsid w:val="00293FCD"/>
    <w:rsid w:val="00294114"/>
    <w:rsid w:val="0029722E"/>
    <w:rsid w:val="002B0D0E"/>
    <w:rsid w:val="002D3C1F"/>
    <w:rsid w:val="002D7836"/>
    <w:rsid w:val="002E01D1"/>
    <w:rsid w:val="002E4269"/>
    <w:rsid w:val="002E632B"/>
    <w:rsid w:val="002F4332"/>
    <w:rsid w:val="002F6E3E"/>
    <w:rsid w:val="00310356"/>
    <w:rsid w:val="0031294E"/>
    <w:rsid w:val="0031739B"/>
    <w:rsid w:val="003277D3"/>
    <w:rsid w:val="00333562"/>
    <w:rsid w:val="003414BE"/>
    <w:rsid w:val="00344654"/>
    <w:rsid w:val="00344800"/>
    <w:rsid w:val="00347B1E"/>
    <w:rsid w:val="00350241"/>
    <w:rsid w:val="00356711"/>
    <w:rsid w:val="00357925"/>
    <w:rsid w:val="003603A3"/>
    <w:rsid w:val="00361044"/>
    <w:rsid w:val="0036285E"/>
    <w:rsid w:val="0036384C"/>
    <w:rsid w:val="00363A3C"/>
    <w:rsid w:val="003640F4"/>
    <w:rsid w:val="00364764"/>
    <w:rsid w:val="00365B8A"/>
    <w:rsid w:val="00367F21"/>
    <w:rsid w:val="00371952"/>
    <w:rsid w:val="00376206"/>
    <w:rsid w:val="00376C11"/>
    <w:rsid w:val="00380D95"/>
    <w:rsid w:val="00382923"/>
    <w:rsid w:val="00385ED0"/>
    <w:rsid w:val="00386BE3"/>
    <w:rsid w:val="00387E63"/>
    <w:rsid w:val="00390DA5"/>
    <w:rsid w:val="0039144F"/>
    <w:rsid w:val="00393363"/>
    <w:rsid w:val="00393CB2"/>
    <w:rsid w:val="00395239"/>
    <w:rsid w:val="003A0532"/>
    <w:rsid w:val="003A4162"/>
    <w:rsid w:val="003A5163"/>
    <w:rsid w:val="003B29A9"/>
    <w:rsid w:val="003B3627"/>
    <w:rsid w:val="003B6A06"/>
    <w:rsid w:val="003B70DD"/>
    <w:rsid w:val="003B76BF"/>
    <w:rsid w:val="003B7C64"/>
    <w:rsid w:val="003C5483"/>
    <w:rsid w:val="003D0946"/>
    <w:rsid w:val="003D2AD6"/>
    <w:rsid w:val="003D6C74"/>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4094"/>
    <w:rsid w:val="00465A35"/>
    <w:rsid w:val="004676E5"/>
    <w:rsid w:val="0047188C"/>
    <w:rsid w:val="0047323C"/>
    <w:rsid w:val="00476C2D"/>
    <w:rsid w:val="00492BAA"/>
    <w:rsid w:val="00494F90"/>
    <w:rsid w:val="004976B7"/>
    <w:rsid w:val="004A242A"/>
    <w:rsid w:val="004A252F"/>
    <w:rsid w:val="004C44AD"/>
    <w:rsid w:val="004C5DBE"/>
    <w:rsid w:val="004C628A"/>
    <w:rsid w:val="004E0B00"/>
    <w:rsid w:val="004E462E"/>
    <w:rsid w:val="004E5812"/>
    <w:rsid w:val="004E6137"/>
    <w:rsid w:val="004F6AED"/>
    <w:rsid w:val="005033E2"/>
    <w:rsid w:val="005079B9"/>
    <w:rsid w:val="00514A24"/>
    <w:rsid w:val="00514C35"/>
    <w:rsid w:val="005164EC"/>
    <w:rsid w:val="00520E91"/>
    <w:rsid w:val="00537854"/>
    <w:rsid w:val="00540F8F"/>
    <w:rsid w:val="00541008"/>
    <w:rsid w:val="005503AF"/>
    <w:rsid w:val="0055651C"/>
    <w:rsid w:val="005629AF"/>
    <w:rsid w:val="0056373C"/>
    <w:rsid w:val="005669EE"/>
    <w:rsid w:val="00567C90"/>
    <w:rsid w:val="005704CF"/>
    <w:rsid w:val="00577697"/>
    <w:rsid w:val="00582022"/>
    <w:rsid w:val="0058620B"/>
    <w:rsid w:val="005949E8"/>
    <w:rsid w:val="00594E53"/>
    <w:rsid w:val="00595C6A"/>
    <w:rsid w:val="00595E0C"/>
    <w:rsid w:val="005A17A2"/>
    <w:rsid w:val="005A24A6"/>
    <w:rsid w:val="005A5CA2"/>
    <w:rsid w:val="005A6908"/>
    <w:rsid w:val="005B4E06"/>
    <w:rsid w:val="005B5AAA"/>
    <w:rsid w:val="005B6098"/>
    <w:rsid w:val="005B6A1E"/>
    <w:rsid w:val="005C2F3C"/>
    <w:rsid w:val="005D15F9"/>
    <w:rsid w:val="005D4B99"/>
    <w:rsid w:val="005E1B89"/>
    <w:rsid w:val="005E3B73"/>
    <w:rsid w:val="005E5A48"/>
    <w:rsid w:val="005E6EB6"/>
    <w:rsid w:val="005F05B2"/>
    <w:rsid w:val="005F51A1"/>
    <w:rsid w:val="005F733A"/>
    <w:rsid w:val="00601DB2"/>
    <w:rsid w:val="006027E5"/>
    <w:rsid w:val="006030DC"/>
    <w:rsid w:val="00605B7E"/>
    <w:rsid w:val="00607B0F"/>
    <w:rsid w:val="006131B9"/>
    <w:rsid w:val="00614EBE"/>
    <w:rsid w:val="00615E18"/>
    <w:rsid w:val="006309B7"/>
    <w:rsid w:val="00643E31"/>
    <w:rsid w:val="00644A21"/>
    <w:rsid w:val="00652E15"/>
    <w:rsid w:val="0065725C"/>
    <w:rsid w:val="006572C9"/>
    <w:rsid w:val="00660CDF"/>
    <w:rsid w:val="00662341"/>
    <w:rsid w:val="0066382B"/>
    <w:rsid w:val="00666B2F"/>
    <w:rsid w:val="00672526"/>
    <w:rsid w:val="0067590F"/>
    <w:rsid w:val="006838FE"/>
    <w:rsid w:val="00692045"/>
    <w:rsid w:val="00694EC2"/>
    <w:rsid w:val="00697235"/>
    <w:rsid w:val="006A1900"/>
    <w:rsid w:val="006A4FFD"/>
    <w:rsid w:val="006A51FB"/>
    <w:rsid w:val="006B332B"/>
    <w:rsid w:val="006B5186"/>
    <w:rsid w:val="006C45E2"/>
    <w:rsid w:val="006C7320"/>
    <w:rsid w:val="006D3545"/>
    <w:rsid w:val="006F3CDF"/>
    <w:rsid w:val="006F6E18"/>
    <w:rsid w:val="007005F3"/>
    <w:rsid w:val="00700DA9"/>
    <w:rsid w:val="00704BF3"/>
    <w:rsid w:val="007071C2"/>
    <w:rsid w:val="00711D6E"/>
    <w:rsid w:val="00720FD3"/>
    <w:rsid w:val="00727E4D"/>
    <w:rsid w:val="00730FAC"/>
    <w:rsid w:val="0073463E"/>
    <w:rsid w:val="00734FEC"/>
    <w:rsid w:val="00736D53"/>
    <w:rsid w:val="00737C9C"/>
    <w:rsid w:val="00741FCF"/>
    <w:rsid w:val="00742ADF"/>
    <w:rsid w:val="00745407"/>
    <w:rsid w:val="00750ED9"/>
    <w:rsid w:val="0075338D"/>
    <w:rsid w:val="00757AEA"/>
    <w:rsid w:val="007619DB"/>
    <w:rsid w:val="00763D3B"/>
    <w:rsid w:val="00767B85"/>
    <w:rsid w:val="00770871"/>
    <w:rsid w:val="0077148A"/>
    <w:rsid w:val="00773529"/>
    <w:rsid w:val="00775F8A"/>
    <w:rsid w:val="00780EDE"/>
    <w:rsid w:val="0078481C"/>
    <w:rsid w:val="007A5284"/>
    <w:rsid w:val="007A6459"/>
    <w:rsid w:val="007A67F6"/>
    <w:rsid w:val="007B3D7E"/>
    <w:rsid w:val="007C3EA2"/>
    <w:rsid w:val="007C7130"/>
    <w:rsid w:val="007D0EC1"/>
    <w:rsid w:val="007D2CF1"/>
    <w:rsid w:val="007D3842"/>
    <w:rsid w:val="007E1080"/>
    <w:rsid w:val="007E180C"/>
    <w:rsid w:val="007E2410"/>
    <w:rsid w:val="007E3E3D"/>
    <w:rsid w:val="007E3EE0"/>
    <w:rsid w:val="007E59A0"/>
    <w:rsid w:val="007E6964"/>
    <w:rsid w:val="007F218B"/>
    <w:rsid w:val="00804034"/>
    <w:rsid w:val="00811CBE"/>
    <w:rsid w:val="008143E6"/>
    <w:rsid w:val="008148B2"/>
    <w:rsid w:val="00814A15"/>
    <w:rsid w:val="00815EDF"/>
    <w:rsid w:val="00817F85"/>
    <w:rsid w:val="008267F6"/>
    <w:rsid w:val="00831278"/>
    <w:rsid w:val="00835637"/>
    <w:rsid w:val="0083752C"/>
    <w:rsid w:val="008375DD"/>
    <w:rsid w:val="00840C99"/>
    <w:rsid w:val="0084200F"/>
    <w:rsid w:val="0084278C"/>
    <w:rsid w:val="0084456D"/>
    <w:rsid w:val="008457A9"/>
    <w:rsid w:val="00845E06"/>
    <w:rsid w:val="008518C8"/>
    <w:rsid w:val="00854AC5"/>
    <w:rsid w:val="00855FDF"/>
    <w:rsid w:val="00856DDC"/>
    <w:rsid w:val="00865796"/>
    <w:rsid w:val="008660BA"/>
    <w:rsid w:val="00872945"/>
    <w:rsid w:val="008729BA"/>
    <w:rsid w:val="0087347C"/>
    <w:rsid w:val="008737CB"/>
    <w:rsid w:val="00874809"/>
    <w:rsid w:val="00875A9F"/>
    <w:rsid w:val="008810E3"/>
    <w:rsid w:val="00883464"/>
    <w:rsid w:val="00883611"/>
    <w:rsid w:val="0088600E"/>
    <w:rsid w:val="008879E3"/>
    <w:rsid w:val="008A0E42"/>
    <w:rsid w:val="008A1415"/>
    <w:rsid w:val="008A2FAA"/>
    <w:rsid w:val="008B4097"/>
    <w:rsid w:val="008B5F4B"/>
    <w:rsid w:val="008B7E3D"/>
    <w:rsid w:val="008C0B3A"/>
    <w:rsid w:val="008C53D2"/>
    <w:rsid w:val="008C6A08"/>
    <w:rsid w:val="008D7C21"/>
    <w:rsid w:val="008E3364"/>
    <w:rsid w:val="008E7F85"/>
    <w:rsid w:val="008F30FE"/>
    <w:rsid w:val="008F6A84"/>
    <w:rsid w:val="008F7CF0"/>
    <w:rsid w:val="00906060"/>
    <w:rsid w:val="009100F5"/>
    <w:rsid w:val="0092253E"/>
    <w:rsid w:val="00922C16"/>
    <w:rsid w:val="00923D1D"/>
    <w:rsid w:val="00927C0D"/>
    <w:rsid w:val="009325CA"/>
    <w:rsid w:val="00941677"/>
    <w:rsid w:val="00944A76"/>
    <w:rsid w:val="00953AFB"/>
    <w:rsid w:val="00953DAD"/>
    <w:rsid w:val="009551B5"/>
    <w:rsid w:val="009574A3"/>
    <w:rsid w:val="00967AB9"/>
    <w:rsid w:val="00967DEB"/>
    <w:rsid w:val="00971C2D"/>
    <w:rsid w:val="00972BB0"/>
    <w:rsid w:val="00976718"/>
    <w:rsid w:val="00977275"/>
    <w:rsid w:val="00977B5C"/>
    <w:rsid w:val="00980297"/>
    <w:rsid w:val="00981D7A"/>
    <w:rsid w:val="0098699D"/>
    <w:rsid w:val="009A5FDA"/>
    <w:rsid w:val="009B0C3B"/>
    <w:rsid w:val="009B0EFE"/>
    <w:rsid w:val="009B23E2"/>
    <w:rsid w:val="009C3886"/>
    <w:rsid w:val="009D2012"/>
    <w:rsid w:val="009D2118"/>
    <w:rsid w:val="009D259E"/>
    <w:rsid w:val="009D4DB2"/>
    <w:rsid w:val="009D5913"/>
    <w:rsid w:val="009D7008"/>
    <w:rsid w:val="009E51C0"/>
    <w:rsid w:val="009E6C56"/>
    <w:rsid w:val="009E70A7"/>
    <w:rsid w:val="009F0A23"/>
    <w:rsid w:val="009F1939"/>
    <w:rsid w:val="00A00B1C"/>
    <w:rsid w:val="00A118F7"/>
    <w:rsid w:val="00A14938"/>
    <w:rsid w:val="00A2203A"/>
    <w:rsid w:val="00A226F3"/>
    <w:rsid w:val="00A263E9"/>
    <w:rsid w:val="00A303F1"/>
    <w:rsid w:val="00A30792"/>
    <w:rsid w:val="00A36E0D"/>
    <w:rsid w:val="00A4182B"/>
    <w:rsid w:val="00A50442"/>
    <w:rsid w:val="00A50789"/>
    <w:rsid w:val="00A5568E"/>
    <w:rsid w:val="00A61DCC"/>
    <w:rsid w:val="00A63BBB"/>
    <w:rsid w:val="00A64987"/>
    <w:rsid w:val="00A65B05"/>
    <w:rsid w:val="00A67CA9"/>
    <w:rsid w:val="00A7194C"/>
    <w:rsid w:val="00A72B2F"/>
    <w:rsid w:val="00A7368F"/>
    <w:rsid w:val="00A808CE"/>
    <w:rsid w:val="00A81443"/>
    <w:rsid w:val="00A842D6"/>
    <w:rsid w:val="00A86F3E"/>
    <w:rsid w:val="00A94033"/>
    <w:rsid w:val="00A95171"/>
    <w:rsid w:val="00A96D15"/>
    <w:rsid w:val="00AA2385"/>
    <w:rsid w:val="00AA52D9"/>
    <w:rsid w:val="00AB3D38"/>
    <w:rsid w:val="00AB762C"/>
    <w:rsid w:val="00AB7A09"/>
    <w:rsid w:val="00AB7B84"/>
    <w:rsid w:val="00AC1001"/>
    <w:rsid w:val="00AC3192"/>
    <w:rsid w:val="00AD6DD8"/>
    <w:rsid w:val="00AD7992"/>
    <w:rsid w:val="00AE0F9F"/>
    <w:rsid w:val="00B00DC6"/>
    <w:rsid w:val="00B03816"/>
    <w:rsid w:val="00B0448C"/>
    <w:rsid w:val="00B179C7"/>
    <w:rsid w:val="00B221D1"/>
    <w:rsid w:val="00B22DAD"/>
    <w:rsid w:val="00B37F9E"/>
    <w:rsid w:val="00B40ADA"/>
    <w:rsid w:val="00B414B6"/>
    <w:rsid w:val="00B44520"/>
    <w:rsid w:val="00B44C5B"/>
    <w:rsid w:val="00B46CF7"/>
    <w:rsid w:val="00B52A45"/>
    <w:rsid w:val="00B545F9"/>
    <w:rsid w:val="00B5660F"/>
    <w:rsid w:val="00B60E3E"/>
    <w:rsid w:val="00B61B2C"/>
    <w:rsid w:val="00B63116"/>
    <w:rsid w:val="00B65E63"/>
    <w:rsid w:val="00B732A6"/>
    <w:rsid w:val="00B755A5"/>
    <w:rsid w:val="00B75F34"/>
    <w:rsid w:val="00B80450"/>
    <w:rsid w:val="00B8061E"/>
    <w:rsid w:val="00B875E3"/>
    <w:rsid w:val="00B90D88"/>
    <w:rsid w:val="00B96065"/>
    <w:rsid w:val="00B96BB7"/>
    <w:rsid w:val="00B979F1"/>
    <w:rsid w:val="00BA1378"/>
    <w:rsid w:val="00BA5738"/>
    <w:rsid w:val="00BA7173"/>
    <w:rsid w:val="00BA7DEF"/>
    <w:rsid w:val="00BB21E8"/>
    <w:rsid w:val="00BB3557"/>
    <w:rsid w:val="00BC034D"/>
    <w:rsid w:val="00BC4CA3"/>
    <w:rsid w:val="00BC4E0D"/>
    <w:rsid w:val="00BC593E"/>
    <w:rsid w:val="00BD0A1A"/>
    <w:rsid w:val="00BD61E0"/>
    <w:rsid w:val="00BD68AC"/>
    <w:rsid w:val="00BE0656"/>
    <w:rsid w:val="00BE0B24"/>
    <w:rsid w:val="00BE2DA1"/>
    <w:rsid w:val="00BE5507"/>
    <w:rsid w:val="00BF1552"/>
    <w:rsid w:val="00BF37C2"/>
    <w:rsid w:val="00BF4EDB"/>
    <w:rsid w:val="00BF6C27"/>
    <w:rsid w:val="00C00D83"/>
    <w:rsid w:val="00C15072"/>
    <w:rsid w:val="00C16437"/>
    <w:rsid w:val="00C16FA5"/>
    <w:rsid w:val="00C248C7"/>
    <w:rsid w:val="00C26671"/>
    <w:rsid w:val="00C27953"/>
    <w:rsid w:val="00C31AEC"/>
    <w:rsid w:val="00C321A2"/>
    <w:rsid w:val="00C4197B"/>
    <w:rsid w:val="00C42942"/>
    <w:rsid w:val="00C46EEE"/>
    <w:rsid w:val="00C472C2"/>
    <w:rsid w:val="00C47AB5"/>
    <w:rsid w:val="00C570A0"/>
    <w:rsid w:val="00C627F0"/>
    <w:rsid w:val="00C65C3A"/>
    <w:rsid w:val="00C66A47"/>
    <w:rsid w:val="00C70DC7"/>
    <w:rsid w:val="00C866A1"/>
    <w:rsid w:val="00C91A39"/>
    <w:rsid w:val="00C92552"/>
    <w:rsid w:val="00C94603"/>
    <w:rsid w:val="00CA0559"/>
    <w:rsid w:val="00CB00DA"/>
    <w:rsid w:val="00CC2F29"/>
    <w:rsid w:val="00CC6FE3"/>
    <w:rsid w:val="00CD0709"/>
    <w:rsid w:val="00CD2E46"/>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27BF"/>
    <w:rsid w:val="00D53070"/>
    <w:rsid w:val="00D560DC"/>
    <w:rsid w:val="00D5614A"/>
    <w:rsid w:val="00D5663C"/>
    <w:rsid w:val="00D56EA1"/>
    <w:rsid w:val="00D57029"/>
    <w:rsid w:val="00D63A62"/>
    <w:rsid w:val="00D72D3E"/>
    <w:rsid w:val="00D73DC4"/>
    <w:rsid w:val="00D75587"/>
    <w:rsid w:val="00D80E1C"/>
    <w:rsid w:val="00D86B56"/>
    <w:rsid w:val="00D906B8"/>
    <w:rsid w:val="00D91BD6"/>
    <w:rsid w:val="00D94BBB"/>
    <w:rsid w:val="00D965FB"/>
    <w:rsid w:val="00DA7788"/>
    <w:rsid w:val="00DA7C03"/>
    <w:rsid w:val="00DB350F"/>
    <w:rsid w:val="00DB3DBA"/>
    <w:rsid w:val="00DD0D14"/>
    <w:rsid w:val="00DD23BB"/>
    <w:rsid w:val="00DD7B94"/>
    <w:rsid w:val="00DE2B7D"/>
    <w:rsid w:val="00DE48FF"/>
    <w:rsid w:val="00DE5F70"/>
    <w:rsid w:val="00DF1A4F"/>
    <w:rsid w:val="00DF2B09"/>
    <w:rsid w:val="00E0135F"/>
    <w:rsid w:val="00E01C80"/>
    <w:rsid w:val="00E15885"/>
    <w:rsid w:val="00E216A2"/>
    <w:rsid w:val="00E24DED"/>
    <w:rsid w:val="00E25492"/>
    <w:rsid w:val="00E31EFD"/>
    <w:rsid w:val="00E33C88"/>
    <w:rsid w:val="00E40D5F"/>
    <w:rsid w:val="00E534D3"/>
    <w:rsid w:val="00E54097"/>
    <w:rsid w:val="00E547E8"/>
    <w:rsid w:val="00E557E3"/>
    <w:rsid w:val="00E6050F"/>
    <w:rsid w:val="00E647F0"/>
    <w:rsid w:val="00E70798"/>
    <w:rsid w:val="00E74013"/>
    <w:rsid w:val="00E74941"/>
    <w:rsid w:val="00E9064C"/>
    <w:rsid w:val="00E95825"/>
    <w:rsid w:val="00E972C7"/>
    <w:rsid w:val="00EA6C8C"/>
    <w:rsid w:val="00EB23C7"/>
    <w:rsid w:val="00EB5F36"/>
    <w:rsid w:val="00EC32AD"/>
    <w:rsid w:val="00EC5B36"/>
    <w:rsid w:val="00EE3FC8"/>
    <w:rsid w:val="00EE544F"/>
    <w:rsid w:val="00EE6D24"/>
    <w:rsid w:val="00EF0200"/>
    <w:rsid w:val="00EF2D03"/>
    <w:rsid w:val="00EF5372"/>
    <w:rsid w:val="00F03DFC"/>
    <w:rsid w:val="00F04175"/>
    <w:rsid w:val="00F07C74"/>
    <w:rsid w:val="00F131FD"/>
    <w:rsid w:val="00F15159"/>
    <w:rsid w:val="00F2047C"/>
    <w:rsid w:val="00F42399"/>
    <w:rsid w:val="00F454B6"/>
    <w:rsid w:val="00F4657C"/>
    <w:rsid w:val="00F5119D"/>
    <w:rsid w:val="00F54EAA"/>
    <w:rsid w:val="00F6585E"/>
    <w:rsid w:val="00F678D1"/>
    <w:rsid w:val="00F70CDF"/>
    <w:rsid w:val="00F721EA"/>
    <w:rsid w:val="00F72A33"/>
    <w:rsid w:val="00F736E7"/>
    <w:rsid w:val="00F76977"/>
    <w:rsid w:val="00F76A01"/>
    <w:rsid w:val="00F76B79"/>
    <w:rsid w:val="00F80331"/>
    <w:rsid w:val="00F838FF"/>
    <w:rsid w:val="00F90766"/>
    <w:rsid w:val="00F95221"/>
    <w:rsid w:val="00F954F2"/>
    <w:rsid w:val="00FA3D71"/>
    <w:rsid w:val="00FA446E"/>
    <w:rsid w:val="00FA72DC"/>
    <w:rsid w:val="00FB2906"/>
    <w:rsid w:val="00FB6665"/>
    <w:rsid w:val="00FC3778"/>
    <w:rsid w:val="00FD27F5"/>
    <w:rsid w:val="00FD2806"/>
    <w:rsid w:val="00FE19EB"/>
    <w:rsid w:val="00FF105C"/>
    <w:rsid w:val="2BF31327"/>
    <w:rsid w:val="44B34E70"/>
    <w:rsid w:val="59A478F1"/>
    <w:rsid w:val="5DCC52B7"/>
    <w:rsid w:val="626D7E98"/>
    <w:rsid w:val="7BE77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val="0"/>
      <w:spacing w:after="120" w:line="360" w:lineRule="atLeast"/>
      <w:ind w:leftChars="200" w:left="420"/>
      <w:jc w:val="left"/>
      <w:textAlignment w:val="baseline"/>
    </w:pPr>
    <w:rPr>
      <w:kern w:val="0"/>
      <w:sz w:val="24"/>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eastAsia="宋体" w:hAnsi="宋体" w:cs="宋体"/>
      <w:kern w:val="0"/>
      <w:sz w:val="24"/>
      <w:szCs w:val="24"/>
    </w:rPr>
  </w:style>
  <w:style w:type="character" w:styleId="a8">
    <w:name w:val="FollowedHyperlink"/>
    <w:basedOn w:val="a0"/>
    <w:uiPriority w:val="99"/>
    <w:semiHidden/>
    <w:unhideWhenUsed/>
    <w:rPr>
      <w:color w:val="800080" w:themeColor="followedHyperlink"/>
      <w:u w:val="single"/>
    </w:rPr>
  </w:style>
  <w:style w:type="character" w:styleId="a9">
    <w:name w:val="Hyperlink"/>
    <w:basedOn w:val="a0"/>
    <w:uiPriority w:val="99"/>
    <w:unhideWhenUsed/>
    <w:qFormat/>
    <w:rPr>
      <w:color w:val="000000"/>
      <w:u w:val="none"/>
    </w:rPr>
  </w:style>
  <w:style w:type="character" w:customStyle="1" w:styleId="3Char">
    <w:name w:val="标题 3 Char"/>
    <w:basedOn w:val="a0"/>
    <w:link w:val="3"/>
    <w:uiPriority w:val="9"/>
    <w:qFormat/>
    <w:rPr>
      <w:rFonts w:ascii="宋体" w:eastAsia="宋体" w:hAnsi="宋体" w:cs="宋体"/>
      <w:kern w:val="0"/>
      <w:sz w:val="27"/>
      <w:szCs w:val="27"/>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link w:val="a3"/>
    <w:rPr>
      <w:sz w:val="24"/>
    </w:rPr>
  </w:style>
  <w:style w:type="character" w:customStyle="1" w:styleId="Char10">
    <w:name w:val="正文文本缩进 Char1"/>
    <w:basedOn w:val="a0"/>
    <w:uiPriority w:val="99"/>
    <w:semiHidden/>
    <w:rPr>
      <w:kern w:val="2"/>
      <w:sz w:val="21"/>
      <w:szCs w:val="22"/>
    </w:rPr>
  </w:style>
  <w:style w:type="character" w:customStyle="1" w:styleId="15">
    <w:name w:val="15"/>
    <w:basedOn w:val="a0"/>
    <w:rPr>
      <w:color w:val="000000"/>
      <w:u w:val="none"/>
    </w:rPr>
  </w:style>
  <w:style w:type="character" w:customStyle="1" w:styleId="1Char">
    <w:name w:val="标题 1 Char"/>
    <w:basedOn w:val="a0"/>
    <w:link w:val="1"/>
    <w:uiPriority w:val="9"/>
    <w:rPr>
      <w:b/>
      <w:bCs/>
      <w:kern w:val="44"/>
      <w:sz w:val="44"/>
      <w:szCs w:val="44"/>
    </w:rPr>
  </w:style>
  <w:style w:type="paragraph" w:styleId="aa">
    <w:name w:val="List Paragraph"/>
    <w:basedOn w:val="a"/>
    <w:uiPriority w:val="99"/>
    <w:unhideWhenUsed/>
    <w:qFormat/>
    <w:pPr>
      <w:ind w:firstLineChars="200" w:firstLine="420"/>
    </w:pPr>
  </w:style>
  <w:style w:type="character" w:customStyle="1" w:styleId="2Char">
    <w:name w:val="标题 2 Char"/>
    <w:basedOn w:val="a0"/>
    <w:link w:val="2"/>
    <w:uiPriority w:val="9"/>
    <w:semiHidden/>
    <w:rPr>
      <w:rFonts w:asciiTheme="majorHAnsi" w:eastAsiaTheme="majorEastAsia" w:hAnsiTheme="majorHAnsi" w:cstheme="majorBidi"/>
      <w:b/>
      <w:bCs/>
      <w:kern w:val="2"/>
      <w:sz w:val="32"/>
      <w:szCs w:val="32"/>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adjustRightInd w:val="0"/>
      <w:spacing w:after="120" w:line="360" w:lineRule="atLeast"/>
      <w:ind w:leftChars="200" w:left="420"/>
      <w:jc w:val="left"/>
      <w:textAlignment w:val="baseline"/>
    </w:pPr>
    <w:rPr>
      <w:kern w:val="0"/>
      <w:sz w:val="24"/>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eastAsia="宋体" w:hAnsi="宋体" w:cs="宋体"/>
      <w:kern w:val="0"/>
      <w:sz w:val="24"/>
      <w:szCs w:val="24"/>
    </w:rPr>
  </w:style>
  <w:style w:type="character" w:styleId="a8">
    <w:name w:val="FollowedHyperlink"/>
    <w:basedOn w:val="a0"/>
    <w:uiPriority w:val="99"/>
    <w:semiHidden/>
    <w:unhideWhenUsed/>
    <w:rPr>
      <w:color w:val="800080" w:themeColor="followedHyperlink"/>
      <w:u w:val="single"/>
    </w:rPr>
  </w:style>
  <w:style w:type="character" w:styleId="a9">
    <w:name w:val="Hyperlink"/>
    <w:basedOn w:val="a0"/>
    <w:uiPriority w:val="99"/>
    <w:unhideWhenUsed/>
    <w:qFormat/>
    <w:rPr>
      <w:color w:val="000000"/>
      <w:u w:val="none"/>
    </w:rPr>
  </w:style>
  <w:style w:type="character" w:customStyle="1" w:styleId="3Char">
    <w:name w:val="标题 3 Char"/>
    <w:basedOn w:val="a0"/>
    <w:link w:val="3"/>
    <w:uiPriority w:val="9"/>
    <w:qFormat/>
    <w:rPr>
      <w:rFonts w:ascii="宋体" w:eastAsia="宋体" w:hAnsi="宋体" w:cs="宋体"/>
      <w:kern w:val="0"/>
      <w:sz w:val="27"/>
      <w:szCs w:val="27"/>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缩进 Char"/>
    <w:link w:val="a3"/>
    <w:rPr>
      <w:sz w:val="24"/>
    </w:rPr>
  </w:style>
  <w:style w:type="character" w:customStyle="1" w:styleId="Char10">
    <w:name w:val="正文文本缩进 Char1"/>
    <w:basedOn w:val="a0"/>
    <w:uiPriority w:val="99"/>
    <w:semiHidden/>
    <w:rPr>
      <w:kern w:val="2"/>
      <w:sz w:val="21"/>
      <w:szCs w:val="22"/>
    </w:rPr>
  </w:style>
  <w:style w:type="character" w:customStyle="1" w:styleId="15">
    <w:name w:val="15"/>
    <w:basedOn w:val="a0"/>
    <w:rPr>
      <w:color w:val="000000"/>
      <w:u w:val="none"/>
    </w:rPr>
  </w:style>
  <w:style w:type="character" w:customStyle="1" w:styleId="1Char">
    <w:name w:val="标题 1 Char"/>
    <w:basedOn w:val="a0"/>
    <w:link w:val="1"/>
    <w:uiPriority w:val="9"/>
    <w:rPr>
      <w:b/>
      <w:bCs/>
      <w:kern w:val="44"/>
      <w:sz w:val="44"/>
      <w:szCs w:val="44"/>
    </w:rPr>
  </w:style>
  <w:style w:type="paragraph" w:styleId="aa">
    <w:name w:val="List Paragraph"/>
    <w:basedOn w:val="a"/>
    <w:uiPriority w:val="99"/>
    <w:unhideWhenUsed/>
    <w:qFormat/>
    <w:pPr>
      <w:ind w:firstLineChars="200" w:firstLine="420"/>
    </w:pPr>
  </w:style>
  <w:style w:type="character" w:customStyle="1" w:styleId="2Char">
    <w:name w:val="标题 2 Char"/>
    <w:basedOn w:val="a0"/>
    <w:link w:val="2"/>
    <w:uiPriority w:val="9"/>
    <w:semiHidden/>
    <w:rPr>
      <w:rFonts w:asciiTheme="majorHAnsi" w:eastAsiaTheme="majorEastAsia" w:hAnsiTheme="majorHAnsi" w:cstheme="majorBidi"/>
      <w:b/>
      <w:bCs/>
      <w:kern w:val="2"/>
      <w:sz w:val="32"/>
      <w:szCs w:val="32"/>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xuchang.gov.cn/openDetailDynamic.html?infoid=2e3b5fde-9a53-4326-81ad-9205468e9699"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cgp.gov.cn/zcfg/mof/201801/t20180102_9425012.htm" TargetMode="External"/><Relationship Id="rId17" Type="http://schemas.openxmlformats.org/officeDocument/2006/relationships/hyperlink" Target="mailto:xcszfcg@163.com" TargetMode="External"/><Relationship Id="rId2" Type="http://schemas.openxmlformats.org/officeDocument/2006/relationships/customXml" Target="../customXml/item2.xml"/><Relationship Id="rId16" Type="http://schemas.openxmlformats.org/officeDocument/2006/relationships/hyperlink" Target="https://www.gov.cn/zwgk/2011-07/04/content_1898747.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zcfg/mof/201404/t20140422_4619271.htm" TargetMode="External"/><Relationship Id="rId5" Type="http://schemas.microsoft.com/office/2007/relationships/stylesWithEffects" Target="stylesWithEffects.xml"/><Relationship Id="rId15" Type="http://schemas.openxmlformats.org/officeDocument/2006/relationships/hyperlink" Target="http://www.cac.gov.cn/2023-04/17/c_1683373663312410.htm" TargetMode="External"/><Relationship Id="rId10" Type="http://schemas.openxmlformats.org/officeDocument/2006/relationships/hyperlink" Target="http://gks.mof.gov.cn/guizhangzhidu/202209/t20220921_3842003.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xuchang.gov.cn/openDetailDynamic.html?infoid=a16a1922-2b85-4134-8116-d060a59ce3c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E03F6-5C2B-4A0E-A379-4A11A7F5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10</Pages>
  <Words>824</Words>
  <Characters>4701</Characters>
  <Application>Microsoft Office Word</Application>
  <DocSecurity>0</DocSecurity>
  <Lines>39</Lines>
  <Paragraphs>11</Paragraphs>
  <ScaleCrop>false</ScaleCrop>
  <Company>Microsoft</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许昌市公共资源交易中心:黄莹莹（备用）</dc:creator>
  <cp:lastModifiedBy>许昌市公共资源交易中心:孟莉</cp:lastModifiedBy>
  <cp:revision>75</cp:revision>
  <cp:lastPrinted>2022-08-19T08:57:00Z</cp:lastPrinted>
  <dcterms:created xsi:type="dcterms:W3CDTF">2022-08-19T09:13:00Z</dcterms:created>
  <dcterms:modified xsi:type="dcterms:W3CDTF">2023-09-08T07:50:00Z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BA63AD5661FA4C1FA51402684E797DF8_13</vt:lpwstr>
  </property>
</Properties>
</file>